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5FBBAF25" w14:textId="7DB73886" w:rsidR="00711627" w:rsidRDefault="00E07FEE" w:rsidP="005E550C">
      <w:pPr>
        <w:pStyle w:val="Heading1"/>
        <w:ind w:left="0"/>
        <w:rPr>
          <w:color w:val="544F95"/>
          <w:sz w:val="36"/>
        </w:rPr>
      </w:pPr>
      <w:r w:rsidRPr="00E07FEE">
        <w:rPr>
          <w:color w:val="544F95"/>
          <w:sz w:val="36"/>
        </w:rPr>
        <w:t>Learning Guide 1.</w:t>
      </w:r>
      <w:r w:rsidR="007A0799">
        <w:rPr>
          <w:color w:val="544F95"/>
          <w:sz w:val="36"/>
        </w:rPr>
        <w:t>11</w:t>
      </w:r>
      <w:r w:rsidRPr="00E07FEE">
        <w:rPr>
          <w:color w:val="544F95"/>
          <w:sz w:val="36"/>
        </w:rPr>
        <w:t xml:space="preserve"> Interaction</w:t>
      </w:r>
      <w:r w:rsidR="003C034C">
        <w:rPr>
          <w:color w:val="544F95"/>
          <w:sz w:val="36"/>
        </w:rPr>
        <w:t>-</w:t>
      </w:r>
      <w:r w:rsidRPr="00E07FEE">
        <w:rPr>
          <w:color w:val="544F95"/>
          <w:sz w:val="36"/>
        </w:rPr>
        <w:t xml:space="preserve"> </w:t>
      </w:r>
    </w:p>
    <w:p w14:paraId="1FAEE132" w14:textId="48B63ED5" w:rsidR="00F614D6" w:rsidRDefault="007A0799" w:rsidP="005E550C">
      <w:pPr>
        <w:pStyle w:val="Heading1"/>
        <w:ind w:left="0"/>
        <w:rPr>
          <w:color w:val="544F95"/>
          <w:sz w:val="36"/>
        </w:rPr>
      </w:pPr>
      <w:r>
        <w:rPr>
          <w:color w:val="544F95"/>
          <w:sz w:val="36"/>
        </w:rPr>
        <w:t>Practice Profile</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A0E77"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02C1688C" w14:textId="77777777" w:rsidR="007A0799" w:rsidRPr="007A0799" w:rsidRDefault="007A0799" w:rsidP="007A0799">
      <w:pPr>
        <w:rPr>
          <w:sz w:val="22"/>
        </w:rPr>
      </w:pPr>
      <w:r w:rsidRPr="007A0799">
        <w:rPr>
          <w:b/>
          <w:bCs/>
          <w:color w:val="544F95"/>
          <w:sz w:val="22"/>
        </w:rPr>
        <w:t>Interactional practices</w:t>
      </w:r>
      <w:r w:rsidRPr="007A0799">
        <w:rPr>
          <w:color w:val="544F95"/>
          <w:sz w:val="22"/>
        </w:rPr>
        <w:t xml:space="preserve"> </w:t>
      </w:r>
      <w:r w:rsidRPr="007A0799">
        <w:rPr>
          <w:sz w:val="22"/>
        </w:rPr>
        <w:t>involve observing, interpreting, and responding contingently. Sensitive and responsive interactions are foundational to the language, cognitive, and social-emotional development of a child.</w:t>
      </w:r>
    </w:p>
    <w:p w14:paraId="31C77215" w14:textId="77777777" w:rsidR="00E07FEE" w:rsidRPr="007A0799" w:rsidRDefault="00E07FEE" w:rsidP="00E07FEE">
      <w:pPr>
        <w:rPr>
          <w:sz w:val="22"/>
        </w:rPr>
      </w:pPr>
    </w:p>
    <w:p w14:paraId="00F5689D" w14:textId="6F21C229" w:rsidR="004C26EC" w:rsidRPr="007A0799" w:rsidRDefault="00711627" w:rsidP="00E07FEE">
      <w:pPr>
        <w:pStyle w:val="Heading2"/>
        <w:rPr>
          <w:rFonts w:ascii="Arial" w:hAnsi="Arial" w:cs="Arial"/>
          <w:b/>
          <w:color w:val="544F95"/>
          <w:sz w:val="22"/>
          <w:szCs w:val="22"/>
        </w:rPr>
      </w:pPr>
      <w:r w:rsidRPr="007A0799">
        <w:rPr>
          <w:rFonts w:ascii="Arial" w:hAnsi="Arial" w:cs="Arial"/>
          <w:b/>
          <w:color w:val="544F95"/>
          <w:sz w:val="22"/>
          <w:szCs w:val="22"/>
        </w:rPr>
        <w:t>How to Use</w:t>
      </w:r>
    </w:p>
    <w:p w14:paraId="481E5D0B" w14:textId="77777777" w:rsidR="007A0799" w:rsidRPr="007A0799" w:rsidRDefault="007A0799" w:rsidP="007A0799">
      <w:pPr>
        <w:rPr>
          <w:sz w:val="22"/>
        </w:rPr>
      </w:pPr>
      <w:r w:rsidRPr="007A0799">
        <w:rPr>
          <w:sz w:val="22"/>
        </w:rPr>
        <w:t xml:space="preserve">Module 1 Interactions Practice Profile connects DEC Recommended Practices for Interaction with how this practice contributes to child outcomes and describes example behavior of practitioners that are associated with each practice. Practitioners who exemplify practices within the expected/proficient range </w:t>
      </w:r>
      <w:proofErr w:type="gramStart"/>
      <w:r w:rsidRPr="007A0799">
        <w:rPr>
          <w:sz w:val="22"/>
        </w:rPr>
        <w:t>are able to</w:t>
      </w:r>
      <w:proofErr w:type="gramEnd"/>
      <w:r w:rsidRPr="007A0799">
        <w:rPr>
          <w:sz w:val="22"/>
        </w:rPr>
        <w:t xml:space="preserve"> generalize skills to a wide range of settings and contexts. Practitioners who exemplify practices within the developmental range are ready for increased coaching. The developmental range is included </w:t>
      </w:r>
      <w:proofErr w:type="gramStart"/>
      <w:r w:rsidRPr="007A0799">
        <w:rPr>
          <w:sz w:val="22"/>
        </w:rPr>
        <w:t>as a way to</w:t>
      </w:r>
      <w:proofErr w:type="gramEnd"/>
      <w:r w:rsidRPr="007A0799">
        <w:rPr>
          <w:sz w:val="22"/>
        </w:rPr>
        <w:t xml:space="preserve"> help practitioners identify practices that are approaching proficient but are missing essential components that contribute to child outcomes. Practitioners who exemplify practices within the unacceptable range may require more assistance in the large-scale implementation infrastructure. This can include more focused professional development and intensive coaching as well as issues at the administrative level (hiring and credentials requirements) (Metz, Bartley, </w:t>
      </w:r>
      <w:proofErr w:type="spellStart"/>
      <w:r w:rsidRPr="007A0799">
        <w:rPr>
          <w:sz w:val="22"/>
        </w:rPr>
        <w:t>Blase</w:t>
      </w:r>
      <w:proofErr w:type="spellEnd"/>
      <w:r w:rsidRPr="007A0799">
        <w:rPr>
          <w:sz w:val="22"/>
        </w:rPr>
        <w:t xml:space="preserve">, &amp; </w:t>
      </w:r>
      <w:proofErr w:type="spellStart"/>
      <w:r w:rsidRPr="007A0799">
        <w:rPr>
          <w:sz w:val="22"/>
        </w:rPr>
        <w:t>Fixen</w:t>
      </w:r>
      <w:proofErr w:type="spellEnd"/>
      <w:r w:rsidRPr="007A0799">
        <w:rPr>
          <w:sz w:val="22"/>
        </w:rPr>
        <w:t xml:space="preserve">, 2011). </w:t>
      </w:r>
    </w:p>
    <w:p w14:paraId="27FB9943" w14:textId="0071A603" w:rsidR="00711627" w:rsidRPr="007A0799" w:rsidRDefault="00711627">
      <w:pPr>
        <w:spacing w:after="160" w:line="259" w:lineRule="auto"/>
        <w:ind w:left="0" w:firstLine="0"/>
        <w:rPr>
          <w:rFonts w:eastAsiaTheme="majorEastAsia"/>
          <w:b/>
          <w:color w:val="544F95"/>
          <w:sz w:val="22"/>
        </w:rPr>
      </w:pPr>
      <w:r w:rsidRPr="007A0799">
        <w:rPr>
          <w:b/>
          <w:color w:val="544F95"/>
          <w:sz w:val="22"/>
        </w:rPr>
        <w:br w:type="page"/>
      </w:r>
    </w:p>
    <w:p w14:paraId="22FA6608" w14:textId="77777777" w:rsidR="00B05385" w:rsidRPr="007A0799" w:rsidRDefault="00B05385" w:rsidP="004C26EC">
      <w:pPr>
        <w:pStyle w:val="Heading2"/>
        <w:rPr>
          <w:rFonts w:ascii="Arial" w:hAnsi="Arial" w:cs="Arial"/>
          <w:b/>
          <w:color w:val="544F95"/>
          <w:sz w:val="22"/>
          <w:szCs w:val="22"/>
        </w:rPr>
      </w:pPr>
    </w:p>
    <w:tbl>
      <w:tblPr>
        <w:tblStyle w:val="GridTable4-Accent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6"/>
        <w:gridCol w:w="2837"/>
        <w:gridCol w:w="2834"/>
        <w:gridCol w:w="2834"/>
        <w:gridCol w:w="2828"/>
      </w:tblGrid>
      <w:tr w:rsidR="00207026" w:rsidRPr="007A0799" w14:paraId="2EF6A8D5" w14:textId="77777777" w:rsidTr="00207026">
        <w:trPr>
          <w:cnfStyle w:val="100000000000" w:firstRow="1" w:lastRow="0" w:firstColumn="0" w:lastColumn="0" w:oddVBand="0" w:evenVBand="0" w:oddHBand="0" w:evenHBand="0" w:firstRowFirstColumn="0" w:firstRowLastColumn="0" w:lastRowFirstColumn="0" w:lastRowLastColumn="0"/>
        </w:trPr>
        <w:tc>
          <w:tcPr>
            <w:tcW w:w="1001" w:type="pct"/>
            <w:tcBorders>
              <w:top w:val="none" w:sz="0" w:space="0" w:color="auto"/>
              <w:left w:val="none" w:sz="0" w:space="0" w:color="auto"/>
              <w:bottom w:val="none" w:sz="0" w:space="0" w:color="auto"/>
              <w:right w:val="none" w:sz="0" w:space="0" w:color="auto"/>
            </w:tcBorders>
            <w:shd w:val="clear" w:color="auto" w:fill="auto"/>
          </w:tcPr>
          <w:p w14:paraId="3E8BBA1A" w14:textId="77777777" w:rsidR="007A0799" w:rsidRPr="007A0799" w:rsidRDefault="007A0799" w:rsidP="00E9008E">
            <w:pPr>
              <w:tabs>
                <w:tab w:val="left" w:pos="8580"/>
              </w:tabs>
              <w:jc w:val="center"/>
              <w:rPr>
                <w:sz w:val="22"/>
                <w:szCs w:val="22"/>
              </w:rPr>
            </w:pPr>
            <w:r w:rsidRPr="007A0799">
              <w:rPr>
                <w:sz w:val="22"/>
                <w:szCs w:val="22"/>
              </w:rPr>
              <w:t>Core Component</w:t>
            </w:r>
          </w:p>
        </w:tc>
        <w:tc>
          <w:tcPr>
            <w:tcW w:w="1001" w:type="pct"/>
            <w:tcBorders>
              <w:top w:val="none" w:sz="0" w:space="0" w:color="auto"/>
              <w:left w:val="none" w:sz="0" w:space="0" w:color="auto"/>
              <w:bottom w:val="none" w:sz="0" w:space="0" w:color="auto"/>
              <w:right w:val="none" w:sz="0" w:space="0" w:color="auto"/>
            </w:tcBorders>
            <w:shd w:val="clear" w:color="auto" w:fill="auto"/>
          </w:tcPr>
          <w:p w14:paraId="116F5269" w14:textId="77777777" w:rsidR="007A0799" w:rsidRPr="007A0799" w:rsidRDefault="007A0799" w:rsidP="00E9008E">
            <w:pPr>
              <w:tabs>
                <w:tab w:val="left" w:pos="8580"/>
              </w:tabs>
              <w:jc w:val="center"/>
              <w:rPr>
                <w:sz w:val="22"/>
                <w:szCs w:val="22"/>
              </w:rPr>
            </w:pPr>
            <w:r w:rsidRPr="007A0799">
              <w:rPr>
                <w:sz w:val="22"/>
                <w:szCs w:val="22"/>
              </w:rPr>
              <w:t>Contribution</w:t>
            </w:r>
            <w:r w:rsidRPr="007A0799">
              <w:rPr>
                <w:sz w:val="22"/>
                <w:szCs w:val="22"/>
              </w:rPr>
              <w:br/>
              <w:t>to the Outcome</w:t>
            </w:r>
          </w:p>
        </w:tc>
        <w:tc>
          <w:tcPr>
            <w:tcW w:w="1000" w:type="pct"/>
            <w:tcBorders>
              <w:top w:val="none" w:sz="0" w:space="0" w:color="auto"/>
              <w:left w:val="none" w:sz="0" w:space="0" w:color="auto"/>
              <w:bottom w:val="none" w:sz="0" w:space="0" w:color="auto"/>
              <w:right w:val="none" w:sz="0" w:space="0" w:color="auto"/>
            </w:tcBorders>
            <w:shd w:val="clear" w:color="auto" w:fill="auto"/>
          </w:tcPr>
          <w:p w14:paraId="76B94D40" w14:textId="77777777" w:rsidR="007A0799" w:rsidRPr="007A0799" w:rsidRDefault="007A0799" w:rsidP="00E9008E">
            <w:pPr>
              <w:tabs>
                <w:tab w:val="left" w:pos="8580"/>
              </w:tabs>
              <w:jc w:val="center"/>
              <w:rPr>
                <w:sz w:val="22"/>
                <w:szCs w:val="22"/>
              </w:rPr>
            </w:pPr>
            <w:r w:rsidRPr="007A0799">
              <w:rPr>
                <w:sz w:val="22"/>
                <w:szCs w:val="22"/>
              </w:rPr>
              <w:t>Expected/Proficient*</w:t>
            </w:r>
          </w:p>
        </w:tc>
        <w:tc>
          <w:tcPr>
            <w:tcW w:w="1000" w:type="pct"/>
            <w:tcBorders>
              <w:top w:val="none" w:sz="0" w:space="0" w:color="auto"/>
              <w:left w:val="none" w:sz="0" w:space="0" w:color="auto"/>
              <w:bottom w:val="none" w:sz="0" w:space="0" w:color="auto"/>
              <w:right w:val="none" w:sz="0" w:space="0" w:color="auto"/>
            </w:tcBorders>
            <w:shd w:val="clear" w:color="auto" w:fill="auto"/>
          </w:tcPr>
          <w:p w14:paraId="3DD5788D" w14:textId="77777777" w:rsidR="007A0799" w:rsidRPr="007A0799" w:rsidRDefault="007A0799" w:rsidP="00E9008E">
            <w:pPr>
              <w:tabs>
                <w:tab w:val="left" w:pos="8580"/>
              </w:tabs>
              <w:jc w:val="center"/>
              <w:rPr>
                <w:sz w:val="22"/>
                <w:szCs w:val="22"/>
              </w:rPr>
            </w:pPr>
            <w:r w:rsidRPr="007A0799">
              <w:rPr>
                <w:sz w:val="22"/>
                <w:szCs w:val="22"/>
              </w:rPr>
              <w:t>Developmental</w:t>
            </w:r>
          </w:p>
        </w:tc>
        <w:tc>
          <w:tcPr>
            <w:tcW w:w="998" w:type="pct"/>
            <w:tcBorders>
              <w:top w:val="none" w:sz="0" w:space="0" w:color="auto"/>
              <w:left w:val="none" w:sz="0" w:space="0" w:color="auto"/>
              <w:bottom w:val="none" w:sz="0" w:space="0" w:color="auto"/>
              <w:right w:val="none" w:sz="0" w:space="0" w:color="auto"/>
            </w:tcBorders>
            <w:shd w:val="clear" w:color="auto" w:fill="auto"/>
          </w:tcPr>
          <w:p w14:paraId="417E8D11" w14:textId="77777777" w:rsidR="007A0799" w:rsidRPr="007A0799" w:rsidRDefault="007A0799" w:rsidP="00E9008E">
            <w:pPr>
              <w:tabs>
                <w:tab w:val="left" w:pos="8580"/>
              </w:tabs>
              <w:jc w:val="center"/>
              <w:rPr>
                <w:sz w:val="22"/>
                <w:szCs w:val="22"/>
              </w:rPr>
            </w:pPr>
            <w:r w:rsidRPr="007A0799">
              <w:rPr>
                <w:sz w:val="22"/>
                <w:szCs w:val="22"/>
              </w:rPr>
              <w:t>Unacceptable</w:t>
            </w:r>
          </w:p>
        </w:tc>
      </w:tr>
      <w:tr w:rsidR="007A0799" w:rsidRPr="007A0799" w14:paraId="5A148DC2" w14:textId="77777777" w:rsidTr="00207026">
        <w:trPr>
          <w:trHeight w:val="1412"/>
        </w:trPr>
        <w:tc>
          <w:tcPr>
            <w:tcW w:w="1001" w:type="pct"/>
            <w:vMerge w:val="restart"/>
            <w:shd w:val="clear" w:color="auto" w:fill="auto"/>
          </w:tcPr>
          <w:p w14:paraId="47B7BD2F" w14:textId="77777777" w:rsidR="007A0799" w:rsidRPr="007A0799" w:rsidRDefault="007A0799" w:rsidP="00E9008E">
            <w:pPr>
              <w:tabs>
                <w:tab w:val="left" w:pos="8580"/>
              </w:tabs>
              <w:rPr>
                <w:b/>
                <w:bCs/>
                <w:sz w:val="22"/>
                <w:szCs w:val="22"/>
              </w:rPr>
            </w:pPr>
            <w:r w:rsidRPr="007A0799">
              <w:rPr>
                <w:b/>
                <w:bCs/>
                <w:sz w:val="22"/>
                <w:szCs w:val="22"/>
              </w:rPr>
              <w:t>INT1. Practitioners promote the child’s social-emotional development by observing, interpreting, and responding contingently to the range of the child’s emotional expressions.</w:t>
            </w:r>
          </w:p>
        </w:tc>
        <w:tc>
          <w:tcPr>
            <w:tcW w:w="1001" w:type="pct"/>
            <w:vMerge w:val="restart"/>
            <w:shd w:val="clear" w:color="auto" w:fill="auto"/>
          </w:tcPr>
          <w:p w14:paraId="6EE18AB0" w14:textId="77777777" w:rsidR="007A0799" w:rsidRPr="007A0799" w:rsidRDefault="007A0799" w:rsidP="00E9008E">
            <w:pPr>
              <w:tabs>
                <w:tab w:val="left" w:pos="8580"/>
              </w:tabs>
              <w:rPr>
                <w:sz w:val="22"/>
                <w:szCs w:val="22"/>
              </w:rPr>
            </w:pPr>
            <w:r w:rsidRPr="007A0799">
              <w:rPr>
                <w:sz w:val="22"/>
                <w:szCs w:val="22"/>
              </w:rPr>
              <w:t xml:space="preserve">The practitioner observes the child then acts in a way that is contingently matched to the child’s </w:t>
            </w:r>
            <w:proofErr w:type="gramStart"/>
            <w:r w:rsidRPr="007A0799">
              <w:rPr>
                <w:sz w:val="22"/>
                <w:szCs w:val="22"/>
              </w:rPr>
              <w:t>focus</w:t>
            </w:r>
            <w:proofErr w:type="gramEnd"/>
            <w:r w:rsidRPr="007A0799">
              <w:rPr>
                <w:sz w:val="22"/>
                <w:szCs w:val="22"/>
              </w:rPr>
              <w:t xml:space="preserve"> so the child connects the response to his intentions and feelings.</w:t>
            </w:r>
          </w:p>
        </w:tc>
        <w:tc>
          <w:tcPr>
            <w:tcW w:w="1000" w:type="pct"/>
            <w:shd w:val="clear" w:color="auto" w:fill="auto"/>
          </w:tcPr>
          <w:p w14:paraId="5D92813D" w14:textId="77777777" w:rsidR="007A0799" w:rsidRPr="007A0799" w:rsidRDefault="007A0799" w:rsidP="00E9008E">
            <w:pPr>
              <w:tabs>
                <w:tab w:val="left" w:pos="8580"/>
              </w:tabs>
              <w:rPr>
                <w:i/>
                <w:iCs/>
                <w:sz w:val="22"/>
                <w:szCs w:val="22"/>
              </w:rPr>
            </w:pPr>
            <w:r w:rsidRPr="007A0799">
              <w:rPr>
                <w:i/>
                <w:iCs/>
                <w:sz w:val="22"/>
                <w:szCs w:val="22"/>
              </w:rPr>
              <w:t xml:space="preserve">A home visitor comments to the parent what a great helper the child is, as she helps gather up the toys they have been using. </w:t>
            </w:r>
          </w:p>
        </w:tc>
        <w:tc>
          <w:tcPr>
            <w:tcW w:w="1000" w:type="pct"/>
            <w:shd w:val="clear" w:color="auto" w:fill="auto"/>
          </w:tcPr>
          <w:p w14:paraId="5874F260" w14:textId="77777777" w:rsidR="007A0799" w:rsidRPr="007A0799" w:rsidRDefault="007A0799" w:rsidP="00E9008E">
            <w:pPr>
              <w:tabs>
                <w:tab w:val="left" w:pos="8580"/>
              </w:tabs>
              <w:rPr>
                <w:i/>
                <w:iCs/>
                <w:sz w:val="22"/>
                <w:szCs w:val="22"/>
              </w:rPr>
            </w:pPr>
            <w:r w:rsidRPr="007A0799">
              <w:rPr>
                <w:i/>
                <w:iCs/>
                <w:sz w:val="22"/>
                <w:szCs w:val="22"/>
              </w:rPr>
              <w:t>A home visitor says thank you to the child when he joins her in gathering up the toys they have been using.</w:t>
            </w:r>
          </w:p>
        </w:tc>
        <w:tc>
          <w:tcPr>
            <w:tcW w:w="998" w:type="pct"/>
            <w:shd w:val="clear" w:color="auto" w:fill="auto"/>
          </w:tcPr>
          <w:p w14:paraId="19833853" w14:textId="77777777" w:rsidR="007A0799" w:rsidRPr="007A0799" w:rsidRDefault="007A0799" w:rsidP="00E9008E">
            <w:pPr>
              <w:tabs>
                <w:tab w:val="left" w:pos="8580"/>
              </w:tabs>
              <w:rPr>
                <w:i/>
                <w:iCs/>
                <w:sz w:val="22"/>
                <w:szCs w:val="22"/>
              </w:rPr>
            </w:pPr>
            <w:r w:rsidRPr="007A0799">
              <w:rPr>
                <w:i/>
                <w:iCs/>
                <w:sz w:val="22"/>
                <w:szCs w:val="22"/>
              </w:rPr>
              <w:t>A home visitor continues to try to interest the child in a puppet she is holding even though he starts crying and pushes it away.</w:t>
            </w:r>
          </w:p>
        </w:tc>
      </w:tr>
      <w:tr w:rsidR="007A0799" w:rsidRPr="007A0799" w14:paraId="7C889058" w14:textId="77777777" w:rsidTr="00207026">
        <w:trPr>
          <w:trHeight w:val="1574"/>
        </w:trPr>
        <w:tc>
          <w:tcPr>
            <w:tcW w:w="1001" w:type="pct"/>
            <w:vMerge/>
            <w:shd w:val="clear" w:color="auto" w:fill="auto"/>
          </w:tcPr>
          <w:p w14:paraId="618F41DD" w14:textId="77777777" w:rsidR="007A0799" w:rsidRPr="007A0799" w:rsidRDefault="007A0799" w:rsidP="00E9008E">
            <w:pPr>
              <w:tabs>
                <w:tab w:val="left" w:pos="8580"/>
              </w:tabs>
              <w:rPr>
                <w:b/>
                <w:sz w:val="22"/>
                <w:szCs w:val="22"/>
              </w:rPr>
            </w:pPr>
          </w:p>
        </w:tc>
        <w:tc>
          <w:tcPr>
            <w:tcW w:w="1001" w:type="pct"/>
            <w:vMerge/>
            <w:shd w:val="clear" w:color="auto" w:fill="auto"/>
          </w:tcPr>
          <w:p w14:paraId="4FDE94D3" w14:textId="77777777" w:rsidR="007A0799" w:rsidRPr="007A0799" w:rsidRDefault="007A0799" w:rsidP="00E9008E">
            <w:pPr>
              <w:tabs>
                <w:tab w:val="left" w:pos="8580"/>
              </w:tabs>
              <w:rPr>
                <w:sz w:val="22"/>
                <w:szCs w:val="22"/>
              </w:rPr>
            </w:pPr>
          </w:p>
        </w:tc>
        <w:tc>
          <w:tcPr>
            <w:tcW w:w="1000" w:type="pct"/>
            <w:shd w:val="clear" w:color="auto" w:fill="auto"/>
          </w:tcPr>
          <w:p w14:paraId="29003ED1" w14:textId="77777777" w:rsidR="007A0799" w:rsidRPr="007A0799" w:rsidRDefault="007A0799" w:rsidP="00E9008E">
            <w:pPr>
              <w:tabs>
                <w:tab w:val="left" w:pos="8580"/>
              </w:tabs>
              <w:rPr>
                <w:i/>
                <w:iCs/>
                <w:sz w:val="22"/>
                <w:szCs w:val="22"/>
              </w:rPr>
            </w:pPr>
            <w:r w:rsidRPr="007A0799">
              <w:rPr>
                <w:i/>
                <w:iCs/>
                <w:sz w:val="22"/>
                <w:szCs w:val="22"/>
              </w:rPr>
              <w:t>The early interventionist watches the child’s face as he talks to the stuffed animal he is holding and patting, then comments that the animal is so soft, and feels so good to pet.</w:t>
            </w:r>
          </w:p>
        </w:tc>
        <w:tc>
          <w:tcPr>
            <w:tcW w:w="1000" w:type="pct"/>
            <w:shd w:val="clear" w:color="auto" w:fill="auto"/>
          </w:tcPr>
          <w:p w14:paraId="09769B71" w14:textId="77777777" w:rsidR="007A0799" w:rsidRPr="007A0799" w:rsidRDefault="007A0799" w:rsidP="00E9008E">
            <w:pPr>
              <w:tabs>
                <w:tab w:val="left" w:pos="8580"/>
              </w:tabs>
              <w:rPr>
                <w:i/>
                <w:iCs/>
                <w:sz w:val="22"/>
                <w:szCs w:val="22"/>
              </w:rPr>
            </w:pPr>
            <w:r w:rsidRPr="007A0799">
              <w:rPr>
                <w:i/>
                <w:iCs/>
                <w:sz w:val="22"/>
                <w:szCs w:val="22"/>
              </w:rPr>
              <w:t xml:space="preserve">An early interventionist smiles when the child holds up a stuffed animal to show </w:t>
            </w:r>
            <w:proofErr w:type="gramStart"/>
            <w:r w:rsidRPr="007A0799">
              <w:rPr>
                <w:i/>
                <w:iCs/>
                <w:sz w:val="22"/>
                <w:szCs w:val="22"/>
              </w:rPr>
              <w:t>her, but</w:t>
            </w:r>
            <w:proofErr w:type="gramEnd"/>
            <w:r w:rsidRPr="007A0799">
              <w:rPr>
                <w:i/>
                <w:iCs/>
                <w:sz w:val="22"/>
                <w:szCs w:val="22"/>
              </w:rPr>
              <w:t xml:space="preserve"> continues to use the </w:t>
            </w:r>
            <w:proofErr w:type="spellStart"/>
            <w:r w:rsidRPr="007A0799">
              <w:rPr>
                <w:i/>
                <w:iCs/>
                <w:sz w:val="22"/>
                <w:szCs w:val="22"/>
              </w:rPr>
              <w:t>play-doh</w:t>
            </w:r>
            <w:proofErr w:type="spellEnd"/>
            <w:r w:rsidRPr="007A0799">
              <w:rPr>
                <w:i/>
                <w:iCs/>
                <w:sz w:val="22"/>
                <w:szCs w:val="22"/>
              </w:rPr>
              <w:t xml:space="preserve"> to follow her lesson plan, which works toward a specific goal.  </w:t>
            </w:r>
          </w:p>
        </w:tc>
        <w:tc>
          <w:tcPr>
            <w:tcW w:w="998" w:type="pct"/>
            <w:shd w:val="clear" w:color="auto" w:fill="auto"/>
          </w:tcPr>
          <w:p w14:paraId="2635E46A" w14:textId="77777777" w:rsidR="007A0799" w:rsidRPr="007A0799" w:rsidRDefault="007A0799" w:rsidP="00E9008E">
            <w:pPr>
              <w:tabs>
                <w:tab w:val="left" w:pos="8580"/>
              </w:tabs>
              <w:rPr>
                <w:i/>
                <w:iCs/>
                <w:sz w:val="22"/>
                <w:szCs w:val="22"/>
              </w:rPr>
            </w:pPr>
            <w:r w:rsidRPr="007A0799">
              <w:rPr>
                <w:i/>
                <w:iCs/>
                <w:sz w:val="22"/>
                <w:szCs w:val="22"/>
              </w:rPr>
              <w:t xml:space="preserve">An early interventionist </w:t>
            </w:r>
            <w:proofErr w:type="gramStart"/>
            <w:r w:rsidRPr="007A0799">
              <w:rPr>
                <w:i/>
                <w:iCs/>
                <w:sz w:val="22"/>
                <w:szCs w:val="22"/>
              </w:rPr>
              <w:t>coaches</w:t>
            </w:r>
            <w:proofErr w:type="gramEnd"/>
            <w:r w:rsidRPr="007A0799">
              <w:rPr>
                <w:i/>
                <w:iCs/>
                <w:sz w:val="22"/>
                <w:szCs w:val="22"/>
              </w:rPr>
              <w:t xml:space="preserve"> parents in ways to reduce clinginess in their toddler by outlining a strict bedtime routine for them to follow.</w:t>
            </w:r>
          </w:p>
        </w:tc>
      </w:tr>
      <w:tr w:rsidR="007A0799" w:rsidRPr="007A0799" w14:paraId="41F01FAD" w14:textId="77777777" w:rsidTr="00207026">
        <w:trPr>
          <w:trHeight w:val="1367"/>
        </w:trPr>
        <w:tc>
          <w:tcPr>
            <w:tcW w:w="1001" w:type="pct"/>
            <w:vMerge/>
            <w:shd w:val="clear" w:color="auto" w:fill="auto"/>
          </w:tcPr>
          <w:p w14:paraId="1E167802" w14:textId="77777777" w:rsidR="007A0799" w:rsidRPr="007A0799" w:rsidRDefault="007A0799" w:rsidP="00E9008E">
            <w:pPr>
              <w:tabs>
                <w:tab w:val="left" w:pos="8580"/>
              </w:tabs>
              <w:rPr>
                <w:b/>
                <w:sz w:val="22"/>
                <w:szCs w:val="22"/>
              </w:rPr>
            </w:pPr>
          </w:p>
        </w:tc>
        <w:tc>
          <w:tcPr>
            <w:tcW w:w="1001" w:type="pct"/>
            <w:vMerge/>
            <w:shd w:val="clear" w:color="auto" w:fill="auto"/>
          </w:tcPr>
          <w:p w14:paraId="5F0697E7" w14:textId="77777777" w:rsidR="007A0799" w:rsidRPr="007A0799" w:rsidRDefault="007A0799" w:rsidP="00E9008E">
            <w:pPr>
              <w:tabs>
                <w:tab w:val="left" w:pos="8580"/>
              </w:tabs>
              <w:rPr>
                <w:sz w:val="22"/>
                <w:szCs w:val="22"/>
              </w:rPr>
            </w:pPr>
          </w:p>
        </w:tc>
        <w:tc>
          <w:tcPr>
            <w:tcW w:w="1000" w:type="pct"/>
            <w:shd w:val="clear" w:color="auto" w:fill="auto"/>
          </w:tcPr>
          <w:p w14:paraId="1AFE5515" w14:textId="77777777" w:rsidR="007A0799" w:rsidRPr="007A0799" w:rsidRDefault="007A0799" w:rsidP="00E9008E">
            <w:pPr>
              <w:tabs>
                <w:tab w:val="left" w:pos="8580"/>
              </w:tabs>
              <w:rPr>
                <w:i/>
                <w:iCs/>
                <w:sz w:val="22"/>
                <w:szCs w:val="22"/>
              </w:rPr>
            </w:pPr>
            <w:r w:rsidRPr="007A0799">
              <w:rPr>
                <w:i/>
                <w:iCs/>
                <w:sz w:val="22"/>
                <w:szCs w:val="22"/>
              </w:rPr>
              <w:t xml:space="preserve">An early childhood teacher shows genuine pleasure in each child’s excitement about his accomplishments. </w:t>
            </w:r>
          </w:p>
        </w:tc>
        <w:tc>
          <w:tcPr>
            <w:tcW w:w="1000" w:type="pct"/>
            <w:shd w:val="clear" w:color="auto" w:fill="auto"/>
          </w:tcPr>
          <w:p w14:paraId="2A12CA24" w14:textId="77777777" w:rsidR="007A0799" w:rsidRPr="007A0799" w:rsidRDefault="007A0799" w:rsidP="00E9008E">
            <w:pPr>
              <w:tabs>
                <w:tab w:val="left" w:pos="8580"/>
              </w:tabs>
              <w:rPr>
                <w:i/>
                <w:iCs/>
                <w:sz w:val="22"/>
                <w:szCs w:val="22"/>
              </w:rPr>
            </w:pPr>
            <w:r w:rsidRPr="007A0799">
              <w:rPr>
                <w:i/>
                <w:iCs/>
                <w:sz w:val="22"/>
                <w:szCs w:val="22"/>
              </w:rPr>
              <w:t xml:space="preserve">When a child brings a puzzle over to where the early childhood teacher is sitting, she pulls out a chair for the child to sit on, and then moves to another area. </w:t>
            </w:r>
          </w:p>
        </w:tc>
        <w:tc>
          <w:tcPr>
            <w:tcW w:w="998" w:type="pct"/>
            <w:shd w:val="clear" w:color="auto" w:fill="auto"/>
          </w:tcPr>
          <w:p w14:paraId="2DE193CE" w14:textId="77777777" w:rsidR="007A0799" w:rsidRPr="007A0799" w:rsidRDefault="007A0799" w:rsidP="00E9008E">
            <w:pPr>
              <w:tabs>
                <w:tab w:val="left" w:pos="8580"/>
              </w:tabs>
              <w:rPr>
                <w:i/>
                <w:iCs/>
                <w:sz w:val="22"/>
                <w:szCs w:val="22"/>
              </w:rPr>
            </w:pPr>
            <w:r w:rsidRPr="007A0799">
              <w:rPr>
                <w:i/>
                <w:iCs/>
                <w:sz w:val="22"/>
                <w:szCs w:val="22"/>
              </w:rPr>
              <w:t>An early childhood teacher tells a child who is frustrated with a game to go “calm down” and come back when he is ready.</w:t>
            </w:r>
          </w:p>
        </w:tc>
      </w:tr>
      <w:tr w:rsidR="007A0799" w:rsidRPr="007A0799" w14:paraId="06E69004" w14:textId="77777777" w:rsidTr="00207026">
        <w:trPr>
          <w:trHeight w:val="1709"/>
        </w:trPr>
        <w:tc>
          <w:tcPr>
            <w:tcW w:w="1001" w:type="pct"/>
            <w:vMerge/>
            <w:shd w:val="clear" w:color="auto" w:fill="auto"/>
          </w:tcPr>
          <w:p w14:paraId="33FC0185" w14:textId="77777777" w:rsidR="007A0799" w:rsidRPr="007A0799" w:rsidRDefault="007A0799" w:rsidP="00E9008E">
            <w:pPr>
              <w:tabs>
                <w:tab w:val="left" w:pos="8580"/>
              </w:tabs>
              <w:rPr>
                <w:b/>
                <w:sz w:val="22"/>
                <w:szCs w:val="22"/>
              </w:rPr>
            </w:pPr>
          </w:p>
        </w:tc>
        <w:tc>
          <w:tcPr>
            <w:tcW w:w="1001" w:type="pct"/>
            <w:vMerge/>
            <w:shd w:val="clear" w:color="auto" w:fill="auto"/>
          </w:tcPr>
          <w:p w14:paraId="65D324B4" w14:textId="77777777" w:rsidR="007A0799" w:rsidRPr="007A0799" w:rsidRDefault="007A0799" w:rsidP="00E9008E">
            <w:pPr>
              <w:tabs>
                <w:tab w:val="left" w:pos="8580"/>
              </w:tabs>
              <w:rPr>
                <w:sz w:val="22"/>
                <w:szCs w:val="22"/>
              </w:rPr>
            </w:pPr>
          </w:p>
        </w:tc>
        <w:tc>
          <w:tcPr>
            <w:tcW w:w="1000" w:type="pct"/>
            <w:shd w:val="clear" w:color="auto" w:fill="auto"/>
          </w:tcPr>
          <w:p w14:paraId="703401FA" w14:textId="77777777" w:rsidR="007A0799" w:rsidRPr="007A0799" w:rsidRDefault="007A0799" w:rsidP="00E9008E">
            <w:pPr>
              <w:tabs>
                <w:tab w:val="left" w:pos="8580"/>
              </w:tabs>
              <w:rPr>
                <w:i/>
                <w:iCs/>
                <w:sz w:val="22"/>
                <w:szCs w:val="22"/>
              </w:rPr>
            </w:pPr>
            <w:r w:rsidRPr="007A0799">
              <w:rPr>
                <w:i/>
                <w:iCs/>
                <w:sz w:val="22"/>
                <w:szCs w:val="22"/>
              </w:rPr>
              <w:t xml:space="preserve">A physical therapist holds a child’s </w:t>
            </w:r>
            <w:proofErr w:type="gramStart"/>
            <w:r w:rsidRPr="007A0799">
              <w:rPr>
                <w:i/>
                <w:iCs/>
                <w:sz w:val="22"/>
                <w:szCs w:val="22"/>
              </w:rPr>
              <w:t>hips</w:t>
            </w:r>
            <w:proofErr w:type="gramEnd"/>
            <w:r w:rsidRPr="007A0799">
              <w:rPr>
                <w:i/>
                <w:iCs/>
                <w:sz w:val="22"/>
                <w:szCs w:val="22"/>
              </w:rPr>
              <w:t xml:space="preserve"> so he can play at the table and comments, “I know you really want to play with that truck because you are working so hard to hold yourself up.”</w:t>
            </w:r>
          </w:p>
        </w:tc>
        <w:tc>
          <w:tcPr>
            <w:tcW w:w="1000" w:type="pct"/>
            <w:shd w:val="clear" w:color="auto" w:fill="auto"/>
          </w:tcPr>
          <w:p w14:paraId="163CC5F0" w14:textId="77777777" w:rsidR="007A0799" w:rsidRPr="007A0799" w:rsidRDefault="007A0799" w:rsidP="00E9008E">
            <w:pPr>
              <w:tabs>
                <w:tab w:val="left" w:pos="8580"/>
              </w:tabs>
              <w:rPr>
                <w:i/>
                <w:iCs/>
                <w:sz w:val="22"/>
                <w:szCs w:val="22"/>
              </w:rPr>
            </w:pPr>
            <w:r w:rsidRPr="007A0799">
              <w:rPr>
                <w:i/>
                <w:iCs/>
                <w:sz w:val="22"/>
                <w:szCs w:val="22"/>
              </w:rPr>
              <w:t xml:space="preserve">A physical therapist holds a child’s </w:t>
            </w:r>
            <w:proofErr w:type="gramStart"/>
            <w:r w:rsidRPr="007A0799">
              <w:rPr>
                <w:i/>
                <w:iCs/>
                <w:sz w:val="22"/>
                <w:szCs w:val="22"/>
              </w:rPr>
              <w:t>hips</w:t>
            </w:r>
            <w:proofErr w:type="gramEnd"/>
            <w:r w:rsidRPr="007A0799">
              <w:rPr>
                <w:i/>
                <w:iCs/>
                <w:sz w:val="22"/>
                <w:szCs w:val="22"/>
              </w:rPr>
              <w:t xml:space="preserve"> so he can play at the table and tells the child, “You’re so strong!”</w:t>
            </w:r>
          </w:p>
        </w:tc>
        <w:tc>
          <w:tcPr>
            <w:tcW w:w="998" w:type="pct"/>
            <w:shd w:val="clear" w:color="auto" w:fill="auto"/>
          </w:tcPr>
          <w:p w14:paraId="3482543E" w14:textId="77777777" w:rsidR="007A0799" w:rsidRPr="007A0799" w:rsidRDefault="007A0799" w:rsidP="00E9008E">
            <w:pPr>
              <w:tabs>
                <w:tab w:val="left" w:pos="8580"/>
              </w:tabs>
              <w:rPr>
                <w:i/>
                <w:iCs/>
                <w:sz w:val="22"/>
                <w:szCs w:val="22"/>
              </w:rPr>
            </w:pPr>
            <w:r w:rsidRPr="007A0799">
              <w:rPr>
                <w:i/>
                <w:iCs/>
                <w:sz w:val="22"/>
                <w:szCs w:val="22"/>
              </w:rPr>
              <w:t xml:space="preserve">A physical therapist doesn’t involve a motivation to stand and simply has the child practicing standing next to an empty table. </w:t>
            </w:r>
          </w:p>
        </w:tc>
      </w:tr>
    </w:tbl>
    <w:p w14:paraId="562F937D" w14:textId="77777777" w:rsidR="007A0799" w:rsidRPr="007A0799" w:rsidRDefault="007A0799" w:rsidP="007A0799">
      <w:pPr>
        <w:rPr>
          <w:sz w:val="22"/>
        </w:rPr>
      </w:pPr>
      <w:r w:rsidRPr="007A0799">
        <w:rPr>
          <w:sz w:val="22"/>
        </w:rPr>
        <w:br w:type="page"/>
      </w:r>
    </w:p>
    <w:tbl>
      <w:tblPr>
        <w:tblStyle w:val="GridTable4-Accent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6"/>
        <w:gridCol w:w="2837"/>
        <w:gridCol w:w="2834"/>
        <w:gridCol w:w="2834"/>
        <w:gridCol w:w="2828"/>
      </w:tblGrid>
      <w:tr w:rsidR="00207026" w:rsidRPr="007A0799" w14:paraId="64B6783A" w14:textId="77777777" w:rsidTr="00207026">
        <w:trPr>
          <w:cnfStyle w:val="100000000000" w:firstRow="1" w:lastRow="0" w:firstColumn="0" w:lastColumn="0" w:oddVBand="0" w:evenVBand="0" w:oddHBand="0" w:evenHBand="0" w:firstRowFirstColumn="0" w:firstRowLastColumn="0" w:lastRowFirstColumn="0" w:lastRowLastColumn="0"/>
        </w:trPr>
        <w:tc>
          <w:tcPr>
            <w:tcW w:w="1001" w:type="pct"/>
            <w:tcBorders>
              <w:top w:val="single" w:sz="4" w:space="0" w:color="auto"/>
              <w:left w:val="single" w:sz="4" w:space="0" w:color="auto"/>
              <w:bottom w:val="single" w:sz="4" w:space="0" w:color="auto"/>
              <w:right w:val="single" w:sz="4" w:space="0" w:color="auto"/>
            </w:tcBorders>
            <w:shd w:val="clear" w:color="auto" w:fill="auto"/>
          </w:tcPr>
          <w:p w14:paraId="7A39F86D" w14:textId="77777777" w:rsidR="007A0799" w:rsidRPr="007A0799" w:rsidRDefault="007A0799" w:rsidP="00E9008E">
            <w:pPr>
              <w:tabs>
                <w:tab w:val="left" w:pos="8580"/>
              </w:tabs>
              <w:jc w:val="center"/>
              <w:rPr>
                <w:sz w:val="22"/>
                <w:szCs w:val="22"/>
              </w:rPr>
            </w:pPr>
            <w:r w:rsidRPr="007A0799">
              <w:rPr>
                <w:sz w:val="22"/>
                <w:szCs w:val="22"/>
              </w:rPr>
              <w:lastRenderedPageBreak/>
              <w:t>Core Component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1CFC5B85" w14:textId="77777777" w:rsidR="007A0799" w:rsidRPr="007A0799" w:rsidRDefault="007A0799" w:rsidP="00E9008E">
            <w:pPr>
              <w:tabs>
                <w:tab w:val="left" w:pos="8580"/>
              </w:tabs>
              <w:jc w:val="center"/>
              <w:rPr>
                <w:sz w:val="22"/>
                <w:szCs w:val="22"/>
              </w:rPr>
            </w:pPr>
            <w:r w:rsidRPr="007A0799">
              <w:rPr>
                <w:sz w:val="22"/>
                <w:szCs w:val="22"/>
              </w:rPr>
              <w:t>Contribution</w:t>
            </w:r>
            <w:r w:rsidRPr="007A0799">
              <w:rPr>
                <w:sz w:val="22"/>
                <w:szCs w:val="22"/>
              </w:rPr>
              <w:br/>
              <w:t>to the Outcome</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84FC2C7" w14:textId="77777777" w:rsidR="007A0799" w:rsidRPr="007A0799" w:rsidRDefault="007A0799" w:rsidP="00E9008E">
            <w:pPr>
              <w:tabs>
                <w:tab w:val="left" w:pos="8580"/>
              </w:tabs>
              <w:jc w:val="center"/>
              <w:rPr>
                <w:sz w:val="22"/>
                <w:szCs w:val="22"/>
              </w:rPr>
            </w:pPr>
            <w:r w:rsidRPr="007A0799">
              <w:rPr>
                <w:sz w:val="22"/>
                <w:szCs w:val="22"/>
              </w:rPr>
              <w:t>Expected/Proficient*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6F00E61" w14:textId="77777777" w:rsidR="007A0799" w:rsidRPr="007A0799" w:rsidRDefault="007A0799" w:rsidP="00E9008E">
            <w:pPr>
              <w:tabs>
                <w:tab w:val="left" w:pos="8580"/>
              </w:tabs>
              <w:jc w:val="center"/>
              <w:rPr>
                <w:sz w:val="22"/>
                <w:szCs w:val="22"/>
              </w:rPr>
            </w:pPr>
            <w:r w:rsidRPr="007A0799">
              <w:rPr>
                <w:sz w:val="22"/>
                <w:szCs w:val="22"/>
              </w:rPr>
              <w:t>Developmental</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02648106" w14:textId="77777777" w:rsidR="007A0799" w:rsidRPr="007A0799" w:rsidRDefault="007A0799" w:rsidP="00E9008E">
            <w:pPr>
              <w:tabs>
                <w:tab w:val="left" w:pos="8580"/>
              </w:tabs>
              <w:jc w:val="center"/>
              <w:rPr>
                <w:sz w:val="22"/>
                <w:szCs w:val="22"/>
              </w:rPr>
            </w:pPr>
            <w:r w:rsidRPr="007A0799">
              <w:rPr>
                <w:sz w:val="22"/>
                <w:szCs w:val="22"/>
              </w:rPr>
              <w:t>Unacceptable</w:t>
            </w:r>
          </w:p>
        </w:tc>
      </w:tr>
      <w:tr w:rsidR="007A0799" w:rsidRPr="007A0799" w14:paraId="52EB2853" w14:textId="77777777" w:rsidTr="00207026">
        <w:trPr>
          <w:trHeight w:val="1232"/>
        </w:trPr>
        <w:tc>
          <w:tcPr>
            <w:tcW w:w="1001" w:type="pct"/>
            <w:vMerge w:val="restart"/>
            <w:shd w:val="clear" w:color="auto" w:fill="auto"/>
          </w:tcPr>
          <w:p w14:paraId="472F39FD" w14:textId="77777777" w:rsidR="007A0799" w:rsidRPr="007A0799" w:rsidRDefault="007A0799" w:rsidP="00E9008E">
            <w:pPr>
              <w:tabs>
                <w:tab w:val="left" w:pos="8580"/>
              </w:tabs>
              <w:rPr>
                <w:b/>
                <w:bCs/>
                <w:sz w:val="22"/>
                <w:szCs w:val="22"/>
              </w:rPr>
            </w:pPr>
            <w:r w:rsidRPr="007A0799">
              <w:rPr>
                <w:b/>
                <w:bCs/>
                <w:sz w:val="22"/>
                <w:szCs w:val="22"/>
              </w:rPr>
              <w:t>INT2. Practitioners promote the child’s social development by encouraging the child to initiate or sustain positive interactions with other children and adults during routines and activities through modeling, teaching, feedback, or other types of guided support.</w:t>
            </w:r>
          </w:p>
        </w:tc>
        <w:tc>
          <w:tcPr>
            <w:tcW w:w="1001" w:type="pct"/>
            <w:vMerge w:val="restart"/>
            <w:shd w:val="clear" w:color="auto" w:fill="auto"/>
          </w:tcPr>
          <w:p w14:paraId="79D0857C" w14:textId="77777777" w:rsidR="007A0799" w:rsidRPr="007A0799" w:rsidRDefault="007A0799" w:rsidP="00E9008E">
            <w:pPr>
              <w:tabs>
                <w:tab w:val="left" w:pos="8580"/>
              </w:tabs>
              <w:rPr>
                <w:sz w:val="22"/>
                <w:szCs w:val="22"/>
              </w:rPr>
            </w:pPr>
            <w:r w:rsidRPr="007A0799">
              <w:rPr>
                <w:sz w:val="22"/>
                <w:szCs w:val="22"/>
              </w:rPr>
              <w:t>The practitioner promotes positive social interactions so that the child will experience predictable social responses that will contribute to growth and learning.</w:t>
            </w:r>
          </w:p>
        </w:tc>
        <w:tc>
          <w:tcPr>
            <w:tcW w:w="1000" w:type="pct"/>
            <w:shd w:val="clear" w:color="auto" w:fill="auto"/>
          </w:tcPr>
          <w:p w14:paraId="4F9DD970" w14:textId="77777777" w:rsidR="007A0799" w:rsidRPr="007A0799" w:rsidRDefault="007A0799" w:rsidP="00E9008E">
            <w:pPr>
              <w:tabs>
                <w:tab w:val="left" w:pos="8580"/>
              </w:tabs>
              <w:rPr>
                <w:sz w:val="22"/>
                <w:szCs w:val="22"/>
              </w:rPr>
            </w:pPr>
            <w:r w:rsidRPr="007A0799">
              <w:rPr>
                <w:i/>
                <w:iCs/>
                <w:sz w:val="22"/>
                <w:szCs w:val="22"/>
              </w:rPr>
              <w:t xml:space="preserve">A Head Start teacher helps a peer respond to a child’s gestures by verbally translating his intention and desires, then modeling for the peer how to respond to the child.  </w:t>
            </w:r>
          </w:p>
        </w:tc>
        <w:tc>
          <w:tcPr>
            <w:tcW w:w="1000" w:type="pct"/>
            <w:shd w:val="clear" w:color="auto" w:fill="auto"/>
          </w:tcPr>
          <w:p w14:paraId="75AB6D09" w14:textId="77777777" w:rsidR="007A0799" w:rsidRPr="007A0799" w:rsidRDefault="007A0799" w:rsidP="00E9008E">
            <w:pPr>
              <w:tabs>
                <w:tab w:val="left" w:pos="8580"/>
              </w:tabs>
              <w:rPr>
                <w:i/>
                <w:iCs/>
                <w:sz w:val="22"/>
                <w:szCs w:val="22"/>
              </w:rPr>
            </w:pPr>
            <w:r w:rsidRPr="007A0799">
              <w:rPr>
                <w:i/>
                <w:iCs/>
                <w:sz w:val="22"/>
                <w:szCs w:val="22"/>
              </w:rPr>
              <w:t>A Head Start teacher tells peers to be friendly to the child who uses gestures to communicate.</w:t>
            </w:r>
          </w:p>
        </w:tc>
        <w:tc>
          <w:tcPr>
            <w:tcW w:w="998" w:type="pct"/>
            <w:shd w:val="clear" w:color="auto" w:fill="auto"/>
          </w:tcPr>
          <w:p w14:paraId="4C82D9D2" w14:textId="77777777" w:rsidR="007A0799" w:rsidRPr="007A0799" w:rsidRDefault="007A0799" w:rsidP="00E9008E">
            <w:pPr>
              <w:tabs>
                <w:tab w:val="left" w:pos="8580"/>
              </w:tabs>
              <w:rPr>
                <w:i/>
                <w:iCs/>
                <w:sz w:val="22"/>
                <w:szCs w:val="22"/>
              </w:rPr>
            </w:pPr>
            <w:r w:rsidRPr="007A0799">
              <w:rPr>
                <w:i/>
                <w:iCs/>
                <w:sz w:val="22"/>
                <w:szCs w:val="22"/>
              </w:rPr>
              <w:t>A Head Start teacher assigns her assistant teacher to attend to the child who uses gestures to communicate.</w:t>
            </w:r>
          </w:p>
        </w:tc>
      </w:tr>
      <w:tr w:rsidR="007A0799" w:rsidRPr="007A0799" w14:paraId="1C3994F2" w14:textId="77777777" w:rsidTr="00207026">
        <w:trPr>
          <w:trHeight w:val="1799"/>
        </w:trPr>
        <w:tc>
          <w:tcPr>
            <w:tcW w:w="1001" w:type="pct"/>
            <w:vMerge/>
            <w:shd w:val="clear" w:color="auto" w:fill="auto"/>
          </w:tcPr>
          <w:p w14:paraId="2276EC98" w14:textId="77777777" w:rsidR="007A0799" w:rsidRPr="007A0799" w:rsidRDefault="007A0799" w:rsidP="00E9008E">
            <w:pPr>
              <w:tabs>
                <w:tab w:val="left" w:pos="8580"/>
              </w:tabs>
              <w:rPr>
                <w:b/>
                <w:sz w:val="22"/>
                <w:szCs w:val="22"/>
              </w:rPr>
            </w:pPr>
          </w:p>
        </w:tc>
        <w:tc>
          <w:tcPr>
            <w:tcW w:w="1001" w:type="pct"/>
            <w:vMerge/>
            <w:shd w:val="clear" w:color="auto" w:fill="auto"/>
          </w:tcPr>
          <w:p w14:paraId="475F4109" w14:textId="77777777" w:rsidR="007A0799" w:rsidRPr="007A0799" w:rsidRDefault="007A0799" w:rsidP="00E9008E">
            <w:pPr>
              <w:tabs>
                <w:tab w:val="left" w:pos="8580"/>
              </w:tabs>
              <w:rPr>
                <w:sz w:val="22"/>
                <w:szCs w:val="22"/>
              </w:rPr>
            </w:pPr>
          </w:p>
        </w:tc>
        <w:tc>
          <w:tcPr>
            <w:tcW w:w="1000" w:type="pct"/>
            <w:shd w:val="clear" w:color="auto" w:fill="auto"/>
          </w:tcPr>
          <w:p w14:paraId="2C4ECA7E" w14:textId="77777777" w:rsidR="007A0799" w:rsidRPr="007A0799" w:rsidRDefault="007A0799" w:rsidP="00E9008E">
            <w:pPr>
              <w:tabs>
                <w:tab w:val="left" w:pos="8580"/>
              </w:tabs>
              <w:rPr>
                <w:i/>
                <w:iCs/>
                <w:sz w:val="22"/>
                <w:szCs w:val="22"/>
              </w:rPr>
            </w:pPr>
            <w:r w:rsidRPr="007A0799">
              <w:rPr>
                <w:i/>
                <w:iCs/>
                <w:sz w:val="22"/>
                <w:szCs w:val="22"/>
              </w:rPr>
              <w:t>An early interventionist works with the parents in the home to recognize and encourage a child’s engagement with her brother by providing positive, descriptive feedback about the child’s positive social behavior.</w:t>
            </w:r>
          </w:p>
        </w:tc>
        <w:tc>
          <w:tcPr>
            <w:tcW w:w="1000" w:type="pct"/>
            <w:shd w:val="clear" w:color="auto" w:fill="auto"/>
          </w:tcPr>
          <w:p w14:paraId="65BAFD8B" w14:textId="77777777" w:rsidR="007A0799" w:rsidRPr="007A0799" w:rsidRDefault="007A0799" w:rsidP="00E9008E">
            <w:pPr>
              <w:tabs>
                <w:tab w:val="left" w:pos="8580"/>
              </w:tabs>
              <w:rPr>
                <w:i/>
                <w:iCs/>
                <w:sz w:val="22"/>
                <w:szCs w:val="22"/>
              </w:rPr>
            </w:pPr>
            <w:r w:rsidRPr="007A0799">
              <w:rPr>
                <w:i/>
                <w:iCs/>
                <w:sz w:val="22"/>
                <w:szCs w:val="22"/>
              </w:rPr>
              <w:t>An early interventionist involves the parents in the home by having them observe how she promotes the child’s social development.</w:t>
            </w:r>
          </w:p>
          <w:p w14:paraId="519D990F" w14:textId="77777777" w:rsidR="007A0799" w:rsidRPr="007A0799" w:rsidRDefault="007A0799" w:rsidP="00E9008E">
            <w:pPr>
              <w:tabs>
                <w:tab w:val="left" w:pos="8580"/>
              </w:tabs>
              <w:rPr>
                <w:i/>
                <w:sz w:val="22"/>
                <w:szCs w:val="22"/>
              </w:rPr>
            </w:pPr>
          </w:p>
        </w:tc>
        <w:tc>
          <w:tcPr>
            <w:tcW w:w="998" w:type="pct"/>
            <w:shd w:val="clear" w:color="auto" w:fill="auto"/>
          </w:tcPr>
          <w:p w14:paraId="2605ACF1" w14:textId="77777777" w:rsidR="007A0799" w:rsidRPr="007A0799" w:rsidRDefault="007A0799" w:rsidP="00E9008E">
            <w:pPr>
              <w:tabs>
                <w:tab w:val="left" w:pos="8580"/>
              </w:tabs>
              <w:rPr>
                <w:i/>
                <w:iCs/>
                <w:sz w:val="22"/>
                <w:szCs w:val="22"/>
              </w:rPr>
            </w:pPr>
            <w:r w:rsidRPr="007A0799">
              <w:rPr>
                <w:i/>
                <w:iCs/>
                <w:sz w:val="22"/>
                <w:szCs w:val="22"/>
              </w:rPr>
              <w:t>The early interventionist works alone with the child on her social development without involving the family.</w:t>
            </w:r>
          </w:p>
          <w:p w14:paraId="42C860E2" w14:textId="77777777" w:rsidR="007A0799" w:rsidRPr="007A0799" w:rsidRDefault="007A0799" w:rsidP="00E9008E">
            <w:pPr>
              <w:tabs>
                <w:tab w:val="left" w:pos="8580"/>
              </w:tabs>
              <w:rPr>
                <w:i/>
                <w:sz w:val="22"/>
                <w:szCs w:val="22"/>
              </w:rPr>
            </w:pPr>
          </w:p>
        </w:tc>
      </w:tr>
    </w:tbl>
    <w:p w14:paraId="6813CF65" w14:textId="77777777" w:rsidR="007A0799" w:rsidRPr="007A0799" w:rsidRDefault="007A0799" w:rsidP="007A0799">
      <w:pPr>
        <w:rPr>
          <w:sz w:val="22"/>
        </w:rPr>
      </w:pPr>
      <w:r w:rsidRPr="007A0799">
        <w:rPr>
          <w:sz w:val="22"/>
        </w:rPr>
        <w:br w:type="page"/>
      </w:r>
    </w:p>
    <w:tbl>
      <w:tblPr>
        <w:tblStyle w:val="GridTable4-Accent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6"/>
        <w:gridCol w:w="2837"/>
        <w:gridCol w:w="2834"/>
        <w:gridCol w:w="2834"/>
        <w:gridCol w:w="2828"/>
      </w:tblGrid>
      <w:tr w:rsidR="00207026" w:rsidRPr="007A0799" w14:paraId="4799FE53" w14:textId="77777777" w:rsidTr="00207026">
        <w:trPr>
          <w:cnfStyle w:val="100000000000" w:firstRow="1" w:lastRow="0" w:firstColumn="0" w:lastColumn="0" w:oddVBand="0" w:evenVBand="0" w:oddHBand="0" w:evenHBand="0" w:firstRowFirstColumn="0" w:firstRowLastColumn="0" w:lastRowFirstColumn="0" w:lastRowLastColumn="0"/>
        </w:trPr>
        <w:tc>
          <w:tcPr>
            <w:tcW w:w="1001" w:type="pct"/>
            <w:tcBorders>
              <w:top w:val="single" w:sz="4" w:space="0" w:color="auto"/>
              <w:left w:val="single" w:sz="4" w:space="0" w:color="auto"/>
              <w:bottom w:val="single" w:sz="4" w:space="0" w:color="auto"/>
              <w:right w:val="single" w:sz="4" w:space="0" w:color="auto"/>
            </w:tcBorders>
            <w:shd w:val="clear" w:color="auto" w:fill="auto"/>
          </w:tcPr>
          <w:p w14:paraId="5B083A78" w14:textId="77777777" w:rsidR="007A0799" w:rsidRPr="007A0799" w:rsidRDefault="007A0799" w:rsidP="00E9008E">
            <w:pPr>
              <w:tabs>
                <w:tab w:val="left" w:pos="8580"/>
              </w:tabs>
              <w:jc w:val="center"/>
              <w:rPr>
                <w:sz w:val="22"/>
                <w:szCs w:val="22"/>
              </w:rPr>
            </w:pPr>
            <w:r w:rsidRPr="007A0799">
              <w:rPr>
                <w:sz w:val="22"/>
                <w:szCs w:val="22"/>
              </w:rPr>
              <w:lastRenderedPageBreak/>
              <w:t>Core Component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65B7F332" w14:textId="77777777" w:rsidR="007A0799" w:rsidRPr="007A0799" w:rsidRDefault="007A0799" w:rsidP="00E9008E">
            <w:pPr>
              <w:tabs>
                <w:tab w:val="left" w:pos="8580"/>
              </w:tabs>
              <w:jc w:val="center"/>
              <w:rPr>
                <w:sz w:val="22"/>
                <w:szCs w:val="22"/>
              </w:rPr>
            </w:pPr>
            <w:r w:rsidRPr="007A0799">
              <w:rPr>
                <w:sz w:val="22"/>
                <w:szCs w:val="22"/>
              </w:rPr>
              <w:t>Contribution</w:t>
            </w:r>
            <w:r w:rsidRPr="007A0799">
              <w:rPr>
                <w:sz w:val="22"/>
                <w:szCs w:val="22"/>
              </w:rPr>
              <w:br/>
              <w:t>to the Outcome</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CF9AAB1" w14:textId="77777777" w:rsidR="007A0799" w:rsidRPr="007A0799" w:rsidRDefault="007A0799" w:rsidP="00E9008E">
            <w:pPr>
              <w:tabs>
                <w:tab w:val="left" w:pos="8580"/>
              </w:tabs>
              <w:jc w:val="center"/>
              <w:rPr>
                <w:sz w:val="22"/>
                <w:szCs w:val="22"/>
              </w:rPr>
            </w:pPr>
            <w:r w:rsidRPr="007A0799">
              <w:rPr>
                <w:sz w:val="22"/>
                <w:szCs w:val="22"/>
              </w:rPr>
              <w:t>Expected/Proficient*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11626DC" w14:textId="77777777" w:rsidR="007A0799" w:rsidRPr="007A0799" w:rsidRDefault="007A0799" w:rsidP="00E9008E">
            <w:pPr>
              <w:tabs>
                <w:tab w:val="left" w:pos="8580"/>
              </w:tabs>
              <w:jc w:val="center"/>
              <w:rPr>
                <w:sz w:val="22"/>
                <w:szCs w:val="22"/>
              </w:rPr>
            </w:pPr>
            <w:r w:rsidRPr="007A0799">
              <w:rPr>
                <w:sz w:val="22"/>
                <w:szCs w:val="22"/>
              </w:rPr>
              <w:t>Developmental</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79DDA899" w14:textId="77777777" w:rsidR="007A0799" w:rsidRPr="007A0799" w:rsidRDefault="007A0799" w:rsidP="00E9008E">
            <w:pPr>
              <w:tabs>
                <w:tab w:val="left" w:pos="8580"/>
              </w:tabs>
              <w:jc w:val="center"/>
              <w:rPr>
                <w:sz w:val="22"/>
                <w:szCs w:val="22"/>
              </w:rPr>
            </w:pPr>
            <w:r w:rsidRPr="007A0799">
              <w:rPr>
                <w:sz w:val="22"/>
                <w:szCs w:val="22"/>
              </w:rPr>
              <w:t>Unacceptable</w:t>
            </w:r>
          </w:p>
        </w:tc>
      </w:tr>
      <w:tr w:rsidR="007A0799" w:rsidRPr="007A0799" w14:paraId="36A5ED35" w14:textId="77777777" w:rsidTr="00207026">
        <w:trPr>
          <w:trHeight w:val="1862"/>
        </w:trPr>
        <w:tc>
          <w:tcPr>
            <w:tcW w:w="1001" w:type="pct"/>
            <w:vMerge w:val="restart"/>
            <w:tcBorders>
              <w:top w:val="single" w:sz="4" w:space="0" w:color="auto"/>
            </w:tcBorders>
            <w:shd w:val="clear" w:color="auto" w:fill="auto"/>
          </w:tcPr>
          <w:p w14:paraId="79BEA305" w14:textId="77777777" w:rsidR="007A0799" w:rsidRPr="007A0799" w:rsidRDefault="007A0799" w:rsidP="00E9008E">
            <w:pPr>
              <w:tabs>
                <w:tab w:val="left" w:pos="8580"/>
              </w:tabs>
              <w:rPr>
                <w:b/>
                <w:bCs/>
                <w:sz w:val="22"/>
                <w:szCs w:val="22"/>
              </w:rPr>
            </w:pPr>
            <w:r w:rsidRPr="007A0799">
              <w:rPr>
                <w:b/>
                <w:bCs/>
                <w:sz w:val="22"/>
                <w:szCs w:val="22"/>
              </w:rPr>
              <w:t>INT3. Practitioners promote the child’s communication development by observing, interpreting, responding contingently, and providing natural consequences for the child's verbal and non-verbal communication and by using language to label and expand on the child’s requests, needs, preferences, or interests.</w:t>
            </w:r>
          </w:p>
        </w:tc>
        <w:tc>
          <w:tcPr>
            <w:tcW w:w="1001" w:type="pct"/>
            <w:vMerge w:val="restart"/>
            <w:tcBorders>
              <w:top w:val="single" w:sz="4" w:space="0" w:color="auto"/>
            </w:tcBorders>
            <w:shd w:val="clear" w:color="auto" w:fill="auto"/>
          </w:tcPr>
          <w:p w14:paraId="2180F419" w14:textId="77777777" w:rsidR="007A0799" w:rsidRPr="007A0799" w:rsidRDefault="007A0799" w:rsidP="00E9008E">
            <w:pPr>
              <w:tabs>
                <w:tab w:val="left" w:pos="8580"/>
              </w:tabs>
              <w:rPr>
                <w:sz w:val="22"/>
                <w:szCs w:val="22"/>
              </w:rPr>
            </w:pPr>
            <w:r w:rsidRPr="007A0799">
              <w:rPr>
                <w:sz w:val="22"/>
                <w:szCs w:val="22"/>
              </w:rPr>
              <w:t>The practitioner uses language to label and expand on what the child is focusing on to contribute to greater language development in the child.</w:t>
            </w:r>
          </w:p>
        </w:tc>
        <w:tc>
          <w:tcPr>
            <w:tcW w:w="1000" w:type="pct"/>
            <w:tcBorders>
              <w:top w:val="single" w:sz="4" w:space="0" w:color="auto"/>
            </w:tcBorders>
            <w:shd w:val="clear" w:color="auto" w:fill="auto"/>
          </w:tcPr>
          <w:p w14:paraId="6B213188" w14:textId="77777777" w:rsidR="007A0799" w:rsidRPr="007A0799" w:rsidRDefault="007A0799" w:rsidP="00E9008E">
            <w:pPr>
              <w:tabs>
                <w:tab w:val="left" w:pos="8580"/>
              </w:tabs>
              <w:rPr>
                <w:sz w:val="22"/>
                <w:szCs w:val="22"/>
              </w:rPr>
            </w:pPr>
            <w:r w:rsidRPr="007A0799">
              <w:rPr>
                <w:i/>
                <w:iCs/>
                <w:sz w:val="22"/>
                <w:szCs w:val="22"/>
              </w:rPr>
              <w:t xml:space="preserve">A speech language pathologist teaches the child to use the sign for “apple” by placing the apple slices the child wants slightly out of reach and waiting briefly for the child to use the sign.  </w:t>
            </w:r>
          </w:p>
        </w:tc>
        <w:tc>
          <w:tcPr>
            <w:tcW w:w="1000" w:type="pct"/>
            <w:tcBorders>
              <w:top w:val="single" w:sz="4" w:space="0" w:color="auto"/>
            </w:tcBorders>
            <w:shd w:val="clear" w:color="auto" w:fill="auto"/>
          </w:tcPr>
          <w:p w14:paraId="73760F10" w14:textId="77777777" w:rsidR="007A0799" w:rsidRPr="007A0799" w:rsidRDefault="007A0799" w:rsidP="00E9008E">
            <w:pPr>
              <w:tabs>
                <w:tab w:val="left" w:pos="8580"/>
              </w:tabs>
              <w:rPr>
                <w:i/>
                <w:iCs/>
                <w:sz w:val="22"/>
                <w:szCs w:val="22"/>
              </w:rPr>
            </w:pPr>
            <w:r w:rsidRPr="007A0799">
              <w:rPr>
                <w:i/>
                <w:iCs/>
                <w:sz w:val="22"/>
                <w:szCs w:val="22"/>
              </w:rPr>
              <w:t xml:space="preserve">A speech language pathologist repeats the sign for “apple” multiple times to prompt the child to request the apple. </w:t>
            </w:r>
          </w:p>
        </w:tc>
        <w:tc>
          <w:tcPr>
            <w:tcW w:w="998" w:type="pct"/>
            <w:tcBorders>
              <w:top w:val="single" w:sz="4" w:space="0" w:color="auto"/>
            </w:tcBorders>
            <w:shd w:val="clear" w:color="auto" w:fill="auto"/>
          </w:tcPr>
          <w:p w14:paraId="132CBEF1" w14:textId="77777777" w:rsidR="007A0799" w:rsidRPr="007A0799" w:rsidRDefault="007A0799" w:rsidP="00E9008E">
            <w:pPr>
              <w:tabs>
                <w:tab w:val="left" w:pos="8580"/>
              </w:tabs>
              <w:rPr>
                <w:i/>
                <w:iCs/>
                <w:sz w:val="22"/>
                <w:szCs w:val="22"/>
              </w:rPr>
            </w:pPr>
            <w:r w:rsidRPr="007A0799">
              <w:rPr>
                <w:i/>
                <w:iCs/>
                <w:sz w:val="22"/>
                <w:szCs w:val="22"/>
              </w:rPr>
              <w:t xml:space="preserve">A speech language pathologist shows the child picture cards with five different signs and has the child imitate them one at a time.  </w:t>
            </w:r>
          </w:p>
        </w:tc>
      </w:tr>
      <w:tr w:rsidR="007A0799" w:rsidRPr="007A0799" w14:paraId="5B5BE5A6" w14:textId="77777777" w:rsidTr="00207026">
        <w:trPr>
          <w:trHeight w:val="1421"/>
        </w:trPr>
        <w:tc>
          <w:tcPr>
            <w:tcW w:w="1001" w:type="pct"/>
            <w:vMerge/>
            <w:shd w:val="clear" w:color="auto" w:fill="auto"/>
          </w:tcPr>
          <w:p w14:paraId="1689D2F0" w14:textId="77777777" w:rsidR="007A0799" w:rsidRPr="007A0799" w:rsidRDefault="007A0799" w:rsidP="00E9008E">
            <w:pPr>
              <w:tabs>
                <w:tab w:val="left" w:pos="8580"/>
              </w:tabs>
              <w:rPr>
                <w:b/>
                <w:sz w:val="22"/>
                <w:szCs w:val="22"/>
              </w:rPr>
            </w:pPr>
          </w:p>
        </w:tc>
        <w:tc>
          <w:tcPr>
            <w:tcW w:w="1001" w:type="pct"/>
            <w:vMerge/>
            <w:shd w:val="clear" w:color="auto" w:fill="auto"/>
          </w:tcPr>
          <w:p w14:paraId="406DFC02" w14:textId="77777777" w:rsidR="007A0799" w:rsidRPr="007A0799" w:rsidRDefault="007A0799" w:rsidP="00E9008E">
            <w:pPr>
              <w:tabs>
                <w:tab w:val="left" w:pos="8580"/>
              </w:tabs>
              <w:rPr>
                <w:sz w:val="22"/>
                <w:szCs w:val="22"/>
              </w:rPr>
            </w:pPr>
          </w:p>
        </w:tc>
        <w:tc>
          <w:tcPr>
            <w:tcW w:w="1000" w:type="pct"/>
            <w:shd w:val="clear" w:color="auto" w:fill="auto"/>
          </w:tcPr>
          <w:p w14:paraId="5669A2C1" w14:textId="77777777" w:rsidR="007A0799" w:rsidRPr="007A0799" w:rsidRDefault="007A0799" w:rsidP="00E9008E">
            <w:pPr>
              <w:tabs>
                <w:tab w:val="left" w:pos="8580"/>
              </w:tabs>
              <w:rPr>
                <w:i/>
                <w:iCs/>
                <w:sz w:val="22"/>
                <w:szCs w:val="22"/>
              </w:rPr>
            </w:pPr>
            <w:r w:rsidRPr="007A0799">
              <w:rPr>
                <w:i/>
                <w:iCs/>
                <w:sz w:val="22"/>
                <w:szCs w:val="22"/>
              </w:rPr>
              <w:t xml:space="preserve">A Head Start teacher helps peers to recognize, interpret, and respond to a nonverbal child’s communicative attempts. </w:t>
            </w:r>
          </w:p>
        </w:tc>
        <w:tc>
          <w:tcPr>
            <w:tcW w:w="1000" w:type="pct"/>
            <w:shd w:val="clear" w:color="auto" w:fill="auto"/>
          </w:tcPr>
          <w:p w14:paraId="2D95B1A3" w14:textId="77777777" w:rsidR="007A0799" w:rsidRPr="007A0799" w:rsidRDefault="007A0799" w:rsidP="00E9008E">
            <w:pPr>
              <w:tabs>
                <w:tab w:val="left" w:pos="8580"/>
              </w:tabs>
              <w:rPr>
                <w:i/>
                <w:iCs/>
                <w:sz w:val="22"/>
                <w:szCs w:val="22"/>
              </w:rPr>
            </w:pPr>
            <w:r w:rsidRPr="007A0799">
              <w:rPr>
                <w:i/>
                <w:iCs/>
                <w:sz w:val="22"/>
                <w:szCs w:val="22"/>
              </w:rPr>
              <w:t xml:space="preserve">A Head Start teacher tells children in the class to get a teacher’s attention if a nonverbal peer needs help. </w:t>
            </w:r>
          </w:p>
        </w:tc>
        <w:tc>
          <w:tcPr>
            <w:tcW w:w="998" w:type="pct"/>
            <w:shd w:val="clear" w:color="auto" w:fill="auto"/>
          </w:tcPr>
          <w:p w14:paraId="62CC86CA" w14:textId="77777777" w:rsidR="007A0799" w:rsidRPr="007A0799" w:rsidRDefault="007A0799" w:rsidP="00E9008E">
            <w:pPr>
              <w:tabs>
                <w:tab w:val="left" w:pos="8580"/>
              </w:tabs>
              <w:rPr>
                <w:i/>
                <w:iCs/>
                <w:sz w:val="22"/>
                <w:szCs w:val="22"/>
              </w:rPr>
            </w:pPr>
            <w:r w:rsidRPr="007A0799">
              <w:rPr>
                <w:i/>
                <w:iCs/>
                <w:sz w:val="22"/>
                <w:szCs w:val="22"/>
              </w:rPr>
              <w:t xml:space="preserve">A Head Start teacher tells a child to “worry about yourself” when the child asks him what another child is saying. </w:t>
            </w:r>
          </w:p>
        </w:tc>
      </w:tr>
    </w:tbl>
    <w:p w14:paraId="6F85EB37" w14:textId="77777777" w:rsidR="007A0799" w:rsidRPr="007A0799" w:rsidRDefault="007A0799" w:rsidP="007A0799">
      <w:pPr>
        <w:rPr>
          <w:sz w:val="22"/>
        </w:rPr>
      </w:pPr>
      <w:r w:rsidRPr="007A0799">
        <w:rPr>
          <w:sz w:val="22"/>
        </w:rPr>
        <w:br w:type="page"/>
      </w:r>
    </w:p>
    <w:tbl>
      <w:tblPr>
        <w:tblStyle w:val="GridTable4-Accent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6"/>
        <w:gridCol w:w="2837"/>
        <w:gridCol w:w="2834"/>
        <w:gridCol w:w="2834"/>
        <w:gridCol w:w="2828"/>
      </w:tblGrid>
      <w:tr w:rsidR="00207026" w:rsidRPr="007A0799" w14:paraId="0A2FF6AA" w14:textId="77777777" w:rsidTr="00207026">
        <w:trPr>
          <w:cnfStyle w:val="100000000000" w:firstRow="1" w:lastRow="0" w:firstColumn="0" w:lastColumn="0" w:oddVBand="0" w:evenVBand="0" w:oddHBand="0" w:evenHBand="0" w:firstRowFirstColumn="0" w:firstRowLastColumn="0" w:lastRowFirstColumn="0" w:lastRowLastColumn="0"/>
        </w:trPr>
        <w:tc>
          <w:tcPr>
            <w:tcW w:w="1001" w:type="pct"/>
            <w:tcBorders>
              <w:top w:val="none" w:sz="0" w:space="0" w:color="auto"/>
              <w:left w:val="none" w:sz="0" w:space="0" w:color="auto"/>
              <w:bottom w:val="none" w:sz="0" w:space="0" w:color="auto"/>
              <w:right w:val="none" w:sz="0" w:space="0" w:color="auto"/>
            </w:tcBorders>
            <w:shd w:val="clear" w:color="auto" w:fill="auto"/>
          </w:tcPr>
          <w:p w14:paraId="7F9D9BFB" w14:textId="77777777" w:rsidR="007A0799" w:rsidRPr="007A0799" w:rsidRDefault="007A0799" w:rsidP="00E9008E">
            <w:pPr>
              <w:tabs>
                <w:tab w:val="left" w:pos="8580"/>
              </w:tabs>
              <w:jc w:val="center"/>
              <w:rPr>
                <w:b w:val="0"/>
                <w:bCs w:val="0"/>
                <w:sz w:val="22"/>
                <w:szCs w:val="22"/>
              </w:rPr>
            </w:pPr>
            <w:r w:rsidRPr="007A0799">
              <w:rPr>
                <w:sz w:val="22"/>
                <w:szCs w:val="22"/>
              </w:rPr>
              <w:lastRenderedPageBreak/>
              <w:t>Core Component</w:t>
            </w:r>
          </w:p>
        </w:tc>
        <w:tc>
          <w:tcPr>
            <w:tcW w:w="1001" w:type="pct"/>
            <w:tcBorders>
              <w:top w:val="none" w:sz="0" w:space="0" w:color="auto"/>
              <w:left w:val="none" w:sz="0" w:space="0" w:color="auto"/>
              <w:bottom w:val="none" w:sz="0" w:space="0" w:color="auto"/>
              <w:right w:val="none" w:sz="0" w:space="0" w:color="auto"/>
            </w:tcBorders>
            <w:shd w:val="clear" w:color="auto" w:fill="auto"/>
          </w:tcPr>
          <w:p w14:paraId="5C75E7E4" w14:textId="77777777" w:rsidR="007A0799" w:rsidRPr="007A0799" w:rsidRDefault="007A0799" w:rsidP="00E9008E">
            <w:pPr>
              <w:tabs>
                <w:tab w:val="left" w:pos="8580"/>
              </w:tabs>
              <w:jc w:val="center"/>
              <w:rPr>
                <w:b w:val="0"/>
                <w:bCs w:val="0"/>
                <w:sz w:val="22"/>
                <w:szCs w:val="22"/>
              </w:rPr>
            </w:pPr>
            <w:r w:rsidRPr="007A0799">
              <w:rPr>
                <w:sz w:val="22"/>
                <w:szCs w:val="22"/>
              </w:rPr>
              <w:t>Contribution</w:t>
            </w:r>
            <w:r w:rsidRPr="007A0799">
              <w:rPr>
                <w:sz w:val="22"/>
                <w:szCs w:val="22"/>
              </w:rPr>
              <w:br/>
              <w:t>to the Outcome</w:t>
            </w:r>
          </w:p>
        </w:tc>
        <w:tc>
          <w:tcPr>
            <w:tcW w:w="1000" w:type="pct"/>
            <w:tcBorders>
              <w:top w:val="none" w:sz="0" w:space="0" w:color="auto"/>
              <w:left w:val="none" w:sz="0" w:space="0" w:color="auto"/>
              <w:bottom w:val="none" w:sz="0" w:space="0" w:color="auto"/>
              <w:right w:val="none" w:sz="0" w:space="0" w:color="auto"/>
            </w:tcBorders>
            <w:shd w:val="clear" w:color="auto" w:fill="auto"/>
          </w:tcPr>
          <w:p w14:paraId="324DEB79" w14:textId="77777777" w:rsidR="007A0799" w:rsidRPr="007A0799" w:rsidRDefault="007A0799" w:rsidP="00E9008E">
            <w:pPr>
              <w:tabs>
                <w:tab w:val="left" w:pos="8580"/>
              </w:tabs>
              <w:jc w:val="center"/>
              <w:rPr>
                <w:b w:val="0"/>
                <w:bCs w:val="0"/>
                <w:sz w:val="22"/>
                <w:szCs w:val="22"/>
              </w:rPr>
            </w:pPr>
            <w:r w:rsidRPr="007A0799">
              <w:rPr>
                <w:sz w:val="22"/>
                <w:szCs w:val="22"/>
              </w:rPr>
              <w:t>Expected/Proficient*</w:t>
            </w:r>
          </w:p>
        </w:tc>
        <w:tc>
          <w:tcPr>
            <w:tcW w:w="1000" w:type="pct"/>
            <w:tcBorders>
              <w:top w:val="none" w:sz="0" w:space="0" w:color="auto"/>
              <w:left w:val="none" w:sz="0" w:space="0" w:color="auto"/>
              <w:bottom w:val="none" w:sz="0" w:space="0" w:color="auto"/>
              <w:right w:val="none" w:sz="0" w:space="0" w:color="auto"/>
            </w:tcBorders>
            <w:shd w:val="clear" w:color="auto" w:fill="auto"/>
          </w:tcPr>
          <w:p w14:paraId="724F4C08" w14:textId="77777777" w:rsidR="007A0799" w:rsidRPr="007A0799" w:rsidRDefault="007A0799" w:rsidP="00E9008E">
            <w:pPr>
              <w:tabs>
                <w:tab w:val="left" w:pos="8580"/>
              </w:tabs>
              <w:jc w:val="center"/>
              <w:rPr>
                <w:b w:val="0"/>
                <w:bCs w:val="0"/>
                <w:sz w:val="22"/>
                <w:szCs w:val="22"/>
              </w:rPr>
            </w:pPr>
            <w:r w:rsidRPr="007A0799">
              <w:rPr>
                <w:sz w:val="22"/>
                <w:szCs w:val="22"/>
              </w:rPr>
              <w:t>Developmental</w:t>
            </w:r>
          </w:p>
        </w:tc>
        <w:tc>
          <w:tcPr>
            <w:tcW w:w="998" w:type="pct"/>
            <w:tcBorders>
              <w:top w:val="none" w:sz="0" w:space="0" w:color="auto"/>
              <w:left w:val="none" w:sz="0" w:space="0" w:color="auto"/>
              <w:bottom w:val="none" w:sz="0" w:space="0" w:color="auto"/>
              <w:right w:val="none" w:sz="0" w:space="0" w:color="auto"/>
            </w:tcBorders>
            <w:shd w:val="clear" w:color="auto" w:fill="auto"/>
          </w:tcPr>
          <w:p w14:paraId="6724CF42" w14:textId="77777777" w:rsidR="007A0799" w:rsidRPr="007A0799" w:rsidRDefault="007A0799" w:rsidP="00E9008E">
            <w:pPr>
              <w:tabs>
                <w:tab w:val="left" w:pos="8580"/>
              </w:tabs>
              <w:jc w:val="center"/>
              <w:rPr>
                <w:b w:val="0"/>
                <w:bCs w:val="0"/>
                <w:sz w:val="22"/>
                <w:szCs w:val="22"/>
              </w:rPr>
            </w:pPr>
            <w:r w:rsidRPr="007A0799">
              <w:rPr>
                <w:sz w:val="22"/>
                <w:szCs w:val="22"/>
              </w:rPr>
              <w:t>Unacceptable</w:t>
            </w:r>
          </w:p>
        </w:tc>
      </w:tr>
      <w:tr w:rsidR="007A0799" w:rsidRPr="007A0799" w14:paraId="4A5F38E8" w14:textId="77777777" w:rsidTr="00207026">
        <w:trPr>
          <w:trHeight w:val="1502"/>
        </w:trPr>
        <w:tc>
          <w:tcPr>
            <w:tcW w:w="1001" w:type="pct"/>
            <w:vMerge w:val="restart"/>
            <w:shd w:val="clear" w:color="auto" w:fill="auto"/>
          </w:tcPr>
          <w:p w14:paraId="6D168982" w14:textId="77777777" w:rsidR="007A0799" w:rsidRPr="007A0799" w:rsidRDefault="007A0799" w:rsidP="00E9008E">
            <w:pPr>
              <w:tabs>
                <w:tab w:val="left" w:pos="8580"/>
              </w:tabs>
              <w:rPr>
                <w:b/>
                <w:bCs/>
                <w:sz w:val="22"/>
                <w:szCs w:val="22"/>
              </w:rPr>
            </w:pPr>
            <w:r w:rsidRPr="007A0799">
              <w:rPr>
                <w:b/>
                <w:bCs/>
                <w:sz w:val="22"/>
                <w:szCs w:val="22"/>
              </w:rPr>
              <w:t>INT4. Practitioners promote the child’s cognitive development by observing, interpreting, and responding intentionally to the child's exploration, play, and social activity by joining in and expanding on the child's focus, actions, and intent.</w:t>
            </w:r>
          </w:p>
        </w:tc>
        <w:tc>
          <w:tcPr>
            <w:tcW w:w="1001" w:type="pct"/>
            <w:vMerge w:val="restart"/>
            <w:shd w:val="clear" w:color="auto" w:fill="auto"/>
          </w:tcPr>
          <w:p w14:paraId="14A63172" w14:textId="77777777" w:rsidR="007A0799" w:rsidRPr="007A0799" w:rsidRDefault="007A0799" w:rsidP="00E9008E">
            <w:pPr>
              <w:tabs>
                <w:tab w:val="left" w:pos="8580"/>
              </w:tabs>
              <w:rPr>
                <w:sz w:val="22"/>
                <w:szCs w:val="22"/>
              </w:rPr>
            </w:pPr>
            <w:r w:rsidRPr="007A0799">
              <w:rPr>
                <w:sz w:val="22"/>
                <w:szCs w:val="22"/>
              </w:rPr>
              <w:t>The practitioner promotes cognitive development in the child by</w:t>
            </w:r>
            <w:bookmarkStart w:id="0" w:name="_GoBack"/>
            <w:bookmarkEnd w:id="0"/>
            <w:r w:rsidRPr="007A0799">
              <w:rPr>
                <w:sz w:val="22"/>
                <w:szCs w:val="22"/>
              </w:rPr>
              <w:t xml:space="preserve"> extending language and cognitive activity and adding new actions, information, and language to interactions.</w:t>
            </w:r>
          </w:p>
        </w:tc>
        <w:tc>
          <w:tcPr>
            <w:tcW w:w="1000" w:type="pct"/>
            <w:shd w:val="clear" w:color="auto" w:fill="auto"/>
          </w:tcPr>
          <w:p w14:paraId="46C3A793" w14:textId="77777777" w:rsidR="007A0799" w:rsidRPr="007A0799" w:rsidRDefault="007A0799" w:rsidP="00E9008E">
            <w:pPr>
              <w:tabs>
                <w:tab w:val="left" w:pos="8580"/>
              </w:tabs>
              <w:rPr>
                <w:sz w:val="22"/>
                <w:szCs w:val="22"/>
              </w:rPr>
            </w:pPr>
            <w:r w:rsidRPr="007A0799">
              <w:rPr>
                <w:i/>
                <w:iCs/>
                <w:sz w:val="22"/>
                <w:szCs w:val="22"/>
              </w:rPr>
              <w:t xml:space="preserve">An early childhood teacher extends and expands on children’s play by showing how things </w:t>
            </w:r>
            <w:proofErr w:type="gramStart"/>
            <w:r w:rsidRPr="007A0799">
              <w:rPr>
                <w:i/>
                <w:iCs/>
                <w:sz w:val="22"/>
                <w:szCs w:val="22"/>
              </w:rPr>
              <w:t>work, and</w:t>
            </w:r>
            <w:proofErr w:type="gramEnd"/>
            <w:r w:rsidRPr="007A0799">
              <w:rPr>
                <w:i/>
                <w:iCs/>
                <w:sz w:val="22"/>
                <w:szCs w:val="22"/>
              </w:rPr>
              <w:t xml:space="preserve"> demonstrating other actions they can perform with objects.</w:t>
            </w:r>
          </w:p>
        </w:tc>
        <w:tc>
          <w:tcPr>
            <w:tcW w:w="1000" w:type="pct"/>
            <w:shd w:val="clear" w:color="auto" w:fill="auto"/>
          </w:tcPr>
          <w:p w14:paraId="5B007EFA" w14:textId="77777777" w:rsidR="007A0799" w:rsidRPr="007A0799" w:rsidRDefault="007A0799" w:rsidP="00E9008E">
            <w:pPr>
              <w:tabs>
                <w:tab w:val="left" w:pos="8580"/>
              </w:tabs>
              <w:rPr>
                <w:i/>
                <w:iCs/>
                <w:sz w:val="22"/>
                <w:szCs w:val="22"/>
              </w:rPr>
            </w:pPr>
            <w:r w:rsidRPr="007A0799">
              <w:rPr>
                <w:i/>
                <w:iCs/>
                <w:sz w:val="22"/>
                <w:szCs w:val="22"/>
              </w:rPr>
              <w:t>An early childhood teacher joins children in the block center by imitating their actions and some of the words they are using.</w:t>
            </w:r>
          </w:p>
        </w:tc>
        <w:tc>
          <w:tcPr>
            <w:tcW w:w="998" w:type="pct"/>
            <w:shd w:val="clear" w:color="auto" w:fill="auto"/>
          </w:tcPr>
          <w:p w14:paraId="3D142F16" w14:textId="77777777" w:rsidR="007A0799" w:rsidRPr="007A0799" w:rsidRDefault="007A0799" w:rsidP="00E9008E">
            <w:pPr>
              <w:tabs>
                <w:tab w:val="left" w:pos="8580"/>
              </w:tabs>
              <w:rPr>
                <w:i/>
                <w:iCs/>
                <w:sz w:val="22"/>
                <w:szCs w:val="22"/>
              </w:rPr>
            </w:pPr>
            <w:r w:rsidRPr="007A0799">
              <w:rPr>
                <w:i/>
                <w:iCs/>
                <w:sz w:val="22"/>
                <w:szCs w:val="22"/>
              </w:rPr>
              <w:t xml:space="preserve">An early childhood teacher observes children playing in the dramatic play </w:t>
            </w:r>
            <w:proofErr w:type="gramStart"/>
            <w:r w:rsidRPr="007A0799">
              <w:rPr>
                <w:i/>
                <w:iCs/>
                <w:sz w:val="22"/>
                <w:szCs w:val="22"/>
              </w:rPr>
              <w:t>area, and</w:t>
            </w:r>
            <w:proofErr w:type="gramEnd"/>
            <w:r w:rsidRPr="007A0799">
              <w:rPr>
                <w:i/>
                <w:iCs/>
                <w:sz w:val="22"/>
                <w:szCs w:val="22"/>
              </w:rPr>
              <w:t xml:space="preserve"> participates in the play using the same roles and vocabulary they tend to use every day. Then the teacher moves on to a new area of the classroom.</w:t>
            </w:r>
          </w:p>
        </w:tc>
      </w:tr>
      <w:tr w:rsidR="007A0799" w:rsidRPr="007A0799" w14:paraId="0B0A6534" w14:textId="77777777" w:rsidTr="00207026">
        <w:trPr>
          <w:trHeight w:val="710"/>
        </w:trPr>
        <w:tc>
          <w:tcPr>
            <w:tcW w:w="1001" w:type="pct"/>
            <w:vMerge/>
            <w:shd w:val="clear" w:color="auto" w:fill="auto"/>
          </w:tcPr>
          <w:p w14:paraId="4216F4EC" w14:textId="77777777" w:rsidR="007A0799" w:rsidRPr="007A0799" w:rsidRDefault="007A0799" w:rsidP="00E9008E">
            <w:pPr>
              <w:tabs>
                <w:tab w:val="left" w:pos="8580"/>
              </w:tabs>
              <w:rPr>
                <w:b/>
                <w:sz w:val="22"/>
                <w:szCs w:val="22"/>
              </w:rPr>
            </w:pPr>
          </w:p>
        </w:tc>
        <w:tc>
          <w:tcPr>
            <w:tcW w:w="1001" w:type="pct"/>
            <w:vMerge/>
            <w:shd w:val="clear" w:color="auto" w:fill="auto"/>
          </w:tcPr>
          <w:p w14:paraId="05BED702" w14:textId="77777777" w:rsidR="007A0799" w:rsidRPr="007A0799" w:rsidRDefault="007A0799" w:rsidP="00E9008E">
            <w:pPr>
              <w:tabs>
                <w:tab w:val="left" w:pos="8580"/>
              </w:tabs>
              <w:rPr>
                <w:sz w:val="22"/>
                <w:szCs w:val="22"/>
              </w:rPr>
            </w:pPr>
          </w:p>
        </w:tc>
        <w:tc>
          <w:tcPr>
            <w:tcW w:w="1000" w:type="pct"/>
            <w:shd w:val="clear" w:color="auto" w:fill="auto"/>
          </w:tcPr>
          <w:p w14:paraId="054B0FF8" w14:textId="77777777" w:rsidR="007A0799" w:rsidRPr="007A0799" w:rsidRDefault="007A0799" w:rsidP="00E9008E">
            <w:pPr>
              <w:tabs>
                <w:tab w:val="left" w:pos="8580"/>
              </w:tabs>
              <w:rPr>
                <w:sz w:val="22"/>
                <w:szCs w:val="22"/>
              </w:rPr>
            </w:pPr>
            <w:r w:rsidRPr="007A0799">
              <w:rPr>
                <w:i/>
                <w:iCs/>
                <w:sz w:val="22"/>
                <w:szCs w:val="22"/>
              </w:rPr>
              <w:t xml:space="preserve">A Head Start teacher encourages a child to tell her how two objects are the same and how they are different. </w:t>
            </w:r>
          </w:p>
        </w:tc>
        <w:tc>
          <w:tcPr>
            <w:tcW w:w="1000" w:type="pct"/>
            <w:shd w:val="clear" w:color="auto" w:fill="auto"/>
          </w:tcPr>
          <w:p w14:paraId="2BB03EF7" w14:textId="77777777" w:rsidR="007A0799" w:rsidRPr="007A0799" w:rsidRDefault="007A0799" w:rsidP="00E9008E">
            <w:pPr>
              <w:tabs>
                <w:tab w:val="left" w:pos="8580"/>
              </w:tabs>
              <w:rPr>
                <w:i/>
                <w:iCs/>
                <w:sz w:val="22"/>
                <w:szCs w:val="22"/>
              </w:rPr>
            </w:pPr>
            <w:r w:rsidRPr="007A0799">
              <w:rPr>
                <w:i/>
                <w:iCs/>
                <w:sz w:val="22"/>
                <w:szCs w:val="22"/>
              </w:rPr>
              <w:t>A Head Start teacher tells children they will be making animals like the ones in the story, and they can make any one they choose.</w:t>
            </w:r>
          </w:p>
        </w:tc>
        <w:tc>
          <w:tcPr>
            <w:tcW w:w="998" w:type="pct"/>
            <w:shd w:val="clear" w:color="auto" w:fill="auto"/>
          </w:tcPr>
          <w:p w14:paraId="236C411B" w14:textId="77777777" w:rsidR="007A0799" w:rsidRPr="007A0799" w:rsidRDefault="007A0799" w:rsidP="00E9008E">
            <w:pPr>
              <w:tabs>
                <w:tab w:val="left" w:pos="8580"/>
              </w:tabs>
              <w:rPr>
                <w:i/>
                <w:iCs/>
                <w:sz w:val="22"/>
                <w:szCs w:val="22"/>
              </w:rPr>
            </w:pPr>
            <w:r w:rsidRPr="007A0799">
              <w:rPr>
                <w:i/>
                <w:iCs/>
                <w:sz w:val="22"/>
                <w:szCs w:val="22"/>
              </w:rPr>
              <w:t>A Head Start teacher plans an art activity where children paste pre-cut shapes to make Humpty Dumpty.</w:t>
            </w:r>
          </w:p>
        </w:tc>
      </w:tr>
      <w:tr w:rsidR="007A0799" w:rsidRPr="007A0799" w14:paraId="7F63ADC0" w14:textId="77777777" w:rsidTr="00207026">
        <w:trPr>
          <w:trHeight w:val="1376"/>
        </w:trPr>
        <w:tc>
          <w:tcPr>
            <w:tcW w:w="1001" w:type="pct"/>
            <w:vMerge/>
            <w:shd w:val="clear" w:color="auto" w:fill="auto"/>
          </w:tcPr>
          <w:p w14:paraId="28D93ECE" w14:textId="77777777" w:rsidR="007A0799" w:rsidRPr="007A0799" w:rsidRDefault="007A0799" w:rsidP="00E9008E">
            <w:pPr>
              <w:tabs>
                <w:tab w:val="left" w:pos="8580"/>
              </w:tabs>
              <w:rPr>
                <w:b/>
                <w:sz w:val="22"/>
                <w:szCs w:val="22"/>
              </w:rPr>
            </w:pPr>
          </w:p>
        </w:tc>
        <w:tc>
          <w:tcPr>
            <w:tcW w:w="1001" w:type="pct"/>
            <w:vMerge/>
            <w:shd w:val="clear" w:color="auto" w:fill="auto"/>
          </w:tcPr>
          <w:p w14:paraId="314B202E" w14:textId="77777777" w:rsidR="007A0799" w:rsidRPr="007A0799" w:rsidRDefault="007A0799" w:rsidP="00E9008E">
            <w:pPr>
              <w:tabs>
                <w:tab w:val="left" w:pos="8580"/>
              </w:tabs>
              <w:rPr>
                <w:sz w:val="22"/>
                <w:szCs w:val="22"/>
              </w:rPr>
            </w:pPr>
          </w:p>
        </w:tc>
        <w:tc>
          <w:tcPr>
            <w:tcW w:w="1000" w:type="pct"/>
            <w:shd w:val="clear" w:color="auto" w:fill="auto"/>
          </w:tcPr>
          <w:p w14:paraId="2A1E5928" w14:textId="77777777" w:rsidR="007A0799" w:rsidRPr="007A0799" w:rsidRDefault="007A0799" w:rsidP="00E9008E">
            <w:pPr>
              <w:tabs>
                <w:tab w:val="left" w:pos="8580"/>
              </w:tabs>
              <w:rPr>
                <w:i/>
                <w:iCs/>
                <w:sz w:val="22"/>
                <w:szCs w:val="22"/>
              </w:rPr>
            </w:pPr>
            <w:r w:rsidRPr="007A0799">
              <w:rPr>
                <w:i/>
                <w:iCs/>
                <w:sz w:val="22"/>
                <w:szCs w:val="22"/>
              </w:rPr>
              <w:t>An early interventionist joins the child’s exploration in the sand box, engaging in parallel play to show her how the truck disappears under the sand and then reappears.</w:t>
            </w:r>
          </w:p>
        </w:tc>
        <w:tc>
          <w:tcPr>
            <w:tcW w:w="1000" w:type="pct"/>
            <w:shd w:val="clear" w:color="auto" w:fill="auto"/>
          </w:tcPr>
          <w:p w14:paraId="694F2234" w14:textId="77777777" w:rsidR="007A0799" w:rsidRPr="007A0799" w:rsidRDefault="007A0799" w:rsidP="00E9008E">
            <w:pPr>
              <w:tabs>
                <w:tab w:val="left" w:pos="8580"/>
              </w:tabs>
              <w:rPr>
                <w:i/>
                <w:iCs/>
                <w:sz w:val="22"/>
                <w:szCs w:val="22"/>
              </w:rPr>
            </w:pPr>
            <w:r w:rsidRPr="007A0799">
              <w:rPr>
                <w:i/>
                <w:iCs/>
                <w:sz w:val="22"/>
                <w:szCs w:val="22"/>
              </w:rPr>
              <w:t>An early interventionist sits next to the child in the sandbox and takes over the child’s play and shows the child how to dig with a shovel using hand-over-hand assistance.</w:t>
            </w:r>
          </w:p>
        </w:tc>
        <w:tc>
          <w:tcPr>
            <w:tcW w:w="998" w:type="pct"/>
            <w:shd w:val="clear" w:color="auto" w:fill="auto"/>
          </w:tcPr>
          <w:p w14:paraId="1BE01A75" w14:textId="77777777" w:rsidR="007A0799" w:rsidRPr="007A0799" w:rsidRDefault="007A0799" w:rsidP="00E9008E">
            <w:pPr>
              <w:tabs>
                <w:tab w:val="left" w:pos="8580"/>
              </w:tabs>
              <w:rPr>
                <w:i/>
                <w:iCs/>
                <w:sz w:val="22"/>
                <w:szCs w:val="22"/>
              </w:rPr>
            </w:pPr>
            <w:r w:rsidRPr="007A0799">
              <w:rPr>
                <w:i/>
                <w:iCs/>
                <w:sz w:val="22"/>
                <w:szCs w:val="22"/>
              </w:rPr>
              <w:t>An early interventionist takes the sand funnel away from a child to instead have the child practice pouring differing amounts of sand from a cup into a bucket.</w:t>
            </w:r>
          </w:p>
        </w:tc>
      </w:tr>
    </w:tbl>
    <w:p w14:paraId="2E0DA83F" w14:textId="77777777" w:rsidR="007A0799" w:rsidRPr="007A0799" w:rsidRDefault="007A0799" w:rsidP="007A0799">
      <w:pPr>
        <w:rPr>
          <w:sz w:val="22"/>
        </w:rPr>
      </w:pPr>
      <w:r w:rsidRPr="007A0799">
        <w:rPr>
          <w:sz w:val="22"/>
        </w:rPr>
        <w:br w:type="page"/>
      </w:r>
    </w:p>
    <w:tbl>
      <w:tblPr>
        <w:tblStyle w:val="GridTable4-Accent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6"/>
        <w:gridCol w:w="2837"/>
        <w:gridCol w:w="2834"/>
        <w:gridCol w:w="2834"/>
        <w:gridCol w:w="2828"/>
      </w:tblGrid>
      <w:tr w:rsidR="00207026" w:rsidRPr="007A0799" w14:paraId="27852422" w14:textId="77777777" w:rsidTr="00207026">
        <w:trPr>
          <w:cnfStyle w:val="100000000000" w:firstRow="1" w:lastRow="0" w:firstColumn="0" w:lastColumn="0" w:oddVBand="0" w:evenVBand="0" w:oddHBand="0" w:evenHBand="0" w:firstRowFirstColumn="0" w:firstRowLastColumn="0" w:lastRowFirstColumn="0" w:lastRowLastColumn="0"/>
        </w:trPr>
        <w:tc>
          <w:tcPr>
            <w:tcW w:w="1001" w:type="pct"/>
            <w:shd w:val="clear" w:color="auto" w:fill="auto"/>
          </w:tcPr>
          <w:p w14:paraId="5CFC3859" w14:textId="77777777" w:rsidR="007A0799" w:rsidRPr="007A0799" w:rsidRDefault="007A0799" w:rsidP="00E9008E">
            <w:pPr>
              <w:tabs>
                <w:tab w:val="left" w:pos="8580"/>
              </w:tabs>
              <w:jc w:val="center"/>
              <w:rPr>
                <w:b w:val="0"/>
                <w:sz w:val="22"/>
                <w:szCs w:val="22"/>
              </w:rPr>
            </w:pPr>
            <w:r w:rsidRPr="007A0799">
              <w:rPr>
                <w:sz w:val="22"/>
                <w:szCs w:val="22"/>
              </w:rPr>
              <w:lastRenderedPageBreak/>
              <w:t>Core Component</w:t>
            </w:r>
          </w:p>
        </w:tc>
        <w:tc>
          <w:tcPr>
            <w:tcW w:w="1001" w:type="pct"/>
            <w:shd w:val="clear" w:color="auto" w:fill="auto"/>
          </w:tcPr>
          <w:p w14:paraId="530AA8C4" w14:textId="77777777" w:rsidR="007A0799" w:rsidRPr="007A0799" w:rsidRDefault="007A0799" w:rsidP="00E9008E">
            <w:pPr>
              <w:tabs>
                <w:tab w:val="left" w:pos="8580"/>
              </w:tabs>
              <w:jc w:val="center"/>
              <w:rPr>
                <w:b w:val="0"/>
                <w:sz w:val="22"/>
                <w:szCs w:val="22"/>
              </w:rPr>
            </w:pPr>
            <w:r w:rsidRPr="007A0799">
              <w:rPr>
                <w:sz w:val="22"/>
                <w:szCs w:val="22"/>
              </w:rPr>
              <w:t>Contribution</w:t>
            </w:r>
            <w:r w:rsidRPr="007A0799">
              <w:rPr>
                <w:sz w:val="22"/>
                <w:szCs w:val="22"/>
              </w:rPr>
              <w:br/>
              <w:t>to the Outcome</w:t>
            </w:r>
          </w:p>
        </w:tc>
        <w:tc>
          <w:tcPr>
            <w:tcW w:w="1000" w:type="pct"/>
            <w:shd w:val="clear" w:color="auto" w:fill="auto"/>
          </w:tcPr>
          <w:p w14:paraId="5AF93966" w14:textId="77777777" w:rsidR="007A0799" w:rsidRPr="007A0799" w:rsidRDefault="007A0799" w:rsidP="00E9008E">
            <w:pPr>
              <w:tabs>
                <w:tab w:val="left" w:pos="8580"/>
              </w:tabs>
              <w:jc w:val="center"/>
              <w:rPr>
                <w:b w:val="0"/>
                <w:sz w:val="22"/>
                <w:szCs w:val="22"/>
              </w:rPr>
            </w:pPr>
            <w:r w:rsidRPr="007A0799">
              <w:rPr>
                <w:sz w:val="22"/>
                <w:szCs w:val="22"/>
              </w:rPr>
              <w:t>Expected/Proficient*</w:t>
            </w:r>
          </w:p>
        </w:tc>
        <w:tc>
          <w:tcPr>
            <w:tcW w:w="1000" w:type="pct"/>
            <w:shd w:val="clear" w:color="auto" w:fill="auto"/>
          </w:tcPr>
          <w:p w14:paraId="261BE1DC" w14:textId="77777777" w:rsidR="007A0799" w:rsidRPr="007A0799" w:rsidRDefault="007A0799" w:rsidP="00E9008E">
            <w:pPr>
              <w:tabs>
                <w:tab w:val="left" w:pos="8580"/>
              </w:tabs>
              <w:jc w:val="center"/>
              <w:rPr>
                <w:b w:val="0"/>
                <w:sz w:val="22"/>
                <w:szCs w:val="22"/>
              </w:rPr>
            </w:pPr>
            <w:r w:rsidRPr="007A0799">
              <w:rPr>
                <w:sz w:val="22"/>
                <w:szCs w:val="22"/>
              </w:rPr>
              <w:t>Developmental</w:t>
            </w:r>
          </w:p>
        </w:tc>
        <w:tc>
          <w:tcPr>
            <w:tcW w:w="998" w:type="pct"/>
            <w:shd w:val="clear" w:color="auto" w:fill="auto"/>
          </w:tcPr>
          <w:p w14:paraId="16B48CAA" w14:textId="77777777" w:rsidR="007A0799" w:rsidRPr="007A0799" w:rsidRDefault="007A0799" w:rsidP="00E9008E">
            <w:pPr>
              <w:tabs>
                <w:tab w:val="left" w:pos="8580"/>
              </w:tabs>
              <w:jc w:val="center"/>
              <w:rPr>
                <w:b w:val="0"/>
                <w:sz w:val="22"/>
                <w:szCs w:val="22"/>
              </w:rPr>
            </w:pPr>
            <w:r w:rsidRPr="007A0799">
              <w:rPr>
                <w:sz w:val="22"/>
                <w:szCs w:val="22"/>
              </w:rPr>
              <w:t>Unacceptable</w:t>
            </w:r>
          </w:p>
        </w:tc>
      </w:tr>
      <w:tr w:rsidR="007A0799" w:rsidRPr="007A0799" w14:paraId="5597268E" w14:textId="77777777" w:rsidTr="00207026">
        <w:trPr>
          <w:trHeight w:val="2042"/>
        </w:trPr>
        <w:tc>
          <w:tcPr>
            <w:tcW w:w="1001" w:type="pct"/>
            <w:vMerge w:val="restart"/>
            <w:shd w:val="clear" w:color="auto" w:fill="auto"/>
          </w:tcPr>
          <w:p w14:paraId="39C8060B" w14:textId="77777777" w:rsidR="007A0799" w:rsidRPr="007A0799" w:rsidRDefault="007A0799" w:rsidP="00E9008E">
            <w:pPr>
              <w:tabs>
                <w:tab w:val="left" w:pos="8580"/>
              </w:tabs>
              <w:rPr>
                <w:b/>
                <w:sz w:val="22"/>
                <w:szCs w:val="22"/>
              </w:rPr>
            </w:pPr>
            <w:r w:rsidRPr="007A0799">
              <w:rPr>
                <w:b/>
                <w:sz w:val="22"/>
                <w:szCs w:val="22"/>
              </w:rPr>
              <w:t>INT5. Practitioners promote the child’s problem-solving behavior by observing, interpreting, and scaffolding in response to the child’s growing level of autonomy and self-regulation.</w:t>
            </w:r>
          </w:p>
        </w:tc>
        <w:tc>
          <w:tcPr>
            <w:tcW w:w="1001" w:type="pct"/>
            <w:vMerge w:val="restart"/>
            <w:shd w:val="clear" w:color="auto" w:fill="auto"/>
          </w:tcPr>
          <w:p w14:paraId="499C97BB" w14:textId="77777777" w:rsidR="007A0799" w:rsidRPr="007A0799" w:rsidRDefault="007A0799" w:rsidP="00E9008E">
            <w:pPr>
              <w:tabs>
                <w:tab w:val="left" w:pos="8580"/>
              </w:tabs>
              <w:rPr>
                <w:sz w:val="22"/>
                <w:szCs w:val="22"/>
              </w:rPr>
            </w:pPr>
            <w:r w:rsidRPr="007A0799">
              <w:rPr>
                <w:sz w:val="22"/>
                <w:szCs w:val="22"/>
              </w:rPr>
              <w:t>The practitioner fosters problem-solving by observing the child’s approach to the problem, interpreting the child’s thinking, and then responding with an open-ended question to push the child to a deeper level of thinking.</w:t>
            </w:r>
          </w:p>
        </w:tc>
        <w:tc>
          <w:tcPr>
            <w:tcW w:w="1000" w:type="pct"/>
            <w:shd w:val="clear" w:color="auto" w:fill="auto"/>
          </w:tcPr>
          <w:p w14:paraId="1775C291" w14:textId="77777777" w:rsidR="007A0799" w:rsidRPr="007A0799" w:rsidRDefault="007A0799" w:rsidP="00E9008E">
            <w:pPr>
              <w:tabs>
                <w:tab w:val="left" w:pos="8580"/>
              </w:tabs>
              <w:rPr>
                <w:sz w:val="22"/>
                <w:szCs w:val="22"/>
              </w:rPr>
            </w:pPr>
            <w:r w:rsidRPr="007A0799">
              <w:rPr>
                <w:i/>
                <w:iCs/>
                <w:sz w:val="22"/>
                <w:szCs w:val="22"/>
              </w:rPr>
              <w:t>An early childhood teacher helps a group of children play their activity and identify what their roles will be as they play.</w:t>
            </w:r>
          </w:p>
        </w:tc>
        <w:tc>
          <w:tcPr>
            <w:tcW w:w="1000" w:type="pct"/>
            <w:shd w:val="clear" w:color="auto" w:fill="auto"/>
          </w:tcPr>
          <w:p w14:paraId="1BB60227" w14:textId="77777777" w:rsidR="007A0799" w:rsidRPr="007A0799" w:rsidRDefault="007A0799" w:rsidP="00E9008E">
            <w:pPr>
              <w:tabs>
                <w:tab w:val="left" w:pos="8580"/>
              </w:tabs>
              <w:rPr>
                <w:i/>
                <w:sz w:val="22"/>
                <w:szCs w:val="22"/>
              </w:rPr>
            </w:pPr>
            <w:r w:rsidRPr="007A0799">
              <w:rPr>
                <w:i/>
                <w:sz w:val="22"/>
                <w:szCs w:val="22"/>
              </w:rPr>
              <w:t xml:space="preserve">An early childhood teacher gathers three children who are having a difficult time deciding what to play in the dramatic play </w:t>
            </w:r>
            <w:proofErr w:type="gramStart"/>
            <w:r w:rsidRPr="007A0799">
              <w:rPr>
                <w:i/>
                <w:sz w:val="22"/>
                <w:szCs w:val="22"/>
              </w:rPr>
              <w:t>area, and</w:t>
            </w:r>
            <w:proofErr w:type="gramEnd"/>
            <w:r w:rsidRPr="007A0799">
              <w:rPr>
                <w:i/>
                <w:sz w:val="22"/>
                <w:szCs w:val="22"/>
              </w:rPr>
              <w:t xml:space="preserve"> tells them they should all play house together.</w:t>
            </w:r>
          </w:p>
        </w:tc>
        <w:tc>
          <w:tcPr>
            <w:tcW w:w="998" w:type="pct"/>
            <w:shd w:val="clear" w:color="auto" w:fill="auto"/>
          </w:tcPr>
          <w:p w14:paraId="307D64F7" w14:textId="77777777" w:rsidR="007A0799" w:rsidRPr="007A0799" w:rsidRDefault="007A0799" w:rsidP="00E9008E">
            <w:pPr>
              <w:tabs>
                <w:tab w:val="left" w:pos="8580"/>
              </w:tabs>
              <w:rPr>
                <w:i/>
                <w:sz w:val="22"/>
                <w:szCs w:val="22"/>
              </w:rPr>
            </w:pPr>
            <w:r w:rsidRPr="007A0799">
              <w:rPr>
                <w:i/>
                <w:sz w:val="22"/>
                <w:szCs w:val="22"/>
              </w:rPr>
              <w:t xml:space="preserve">An early childhood teacher tells a group of children who are arguing over what activity and roles they will play to find a different activity that they can all agree on. </w:t>
            </w:r>
          </w:p>
        </w:tc>
      </w:tr>
      <w:tr w:rsidR="007A0799" w:rsidRPr="007A0799" w14:paraId="4BCD28CC" w14:textId="77777777" w:rsidTr="00207026">
        <w:trPr>
          <w:trHeight w:val="1160"/>
        </w:trPr>
        <w:tc>
          <w:tcPr>
            <w:tcW w:w="1001" w:type="pct"/>
            <w:vMerge/>
            <w:shd w:val="clear" w:color="auto" w:fill="auto"/>
          </w:tcPr>
          <w:p w14:paraId="22AEF2B9" w14:textId="77777777" w:rsidR="007A0799" w:rsidRPr="007A0799" w:rsidRDefault="007A0799" w:rsidP="00E9008E">
            <w:pPr>
              <w:tabs>
                <w:tab w:val="left" w:pos="8580"/>
              </w:tabs>
              <w:rPr>
                <w:b/>
                <w:sz w:val="22"/>
                <w:szCs w:val="22"/>
              </w:rPr>
            </w:pPr>
          </w:p>
        </w:tc>
        <w:tc>
          <w:tcPr>
            <w:tcW w:w="1001" w:type="pct"/>
            <w:vMerge/>
            <w:shd w:val="clear" w:color="auto" w:fill="auto"/>
          </w:tcPr>
          <w:p w14:paraId="2CA27495" w14:textId="77777777" w:rsidR="007A0799" w:rsidRPr="007A0799" w:rsidRDefault="007A0799" w:rsidP="00E9008E">
            <w:pPr>
              <w:tabs>
                <w:tab w:val="left" w:pos="8580"/>
              </w:tabs>
              <w:rPr>
                <w:sz w:val="22"/>
                <w:szCs w:val="22"/>
              </w:rPr>
            </w:pPr>
          </w:p>
        </w:tc>
        <w:tc>
          <w:tcPr>
            <w:tcW w:w="1000" w:type="pct"/>
            <w:shd w:val="clear" w:color="auto" w:fill="auto"/>
          </w:tcPr>
          <w:p w14:paraId="6F5F35A4" w14:textId="77777777" w:rsidR="007A0799" w:rsidRPr="007A0799" w:rsidRDefault="007A0799" w:rsidP="00E9008E">
            <w:pPr>
              <w:tabs>
                <w:tab w:val="left" w:pos="8580"/>
              </w:tabs>
              <w:rPr>
                <w:i/>
                <w:iCs/>
                <w:sz w:val="22"/>
                <w:szCs w:val="22"/>
              </w:rPr>
            </w:pPr>
            <w:r w:rsidRPr="007A0799">
              <w:rPr>
                <w:i/>
                <w:iCs/>
                <w:sz w:val="22"/>
                <w:szCs w:val="22"/>
              </w:rPr>
              <w:t>An assistant teacher who observes two children engaging in aggressive behavior in the quiet center joins them and say, “Let’s think together about how we can solve this problem.”</w:t>
            </w:r>
          </w:p>
        </w:tc>
        <w:tc>
          <w:tcPr>
            <w:tcW w:w="1000" w:type="pct"/>
            <w:shd w:val="clear" w:color="auto" w:fill="auto"/>
          </w:tcPr>
          <w:p w14:paraId="3299D9A7" w14:textId="77777777" w:rsidR="007A0799" w:rsidRPr="007A0799" w:rsidRDefault="007A0799" w:rsidP="00E9008E">
            <w:pPr>
              <w:tabs>
                <w:tab w:val="left" w:pos="8580"/>
              </w:tabs>
              <w:rPr>
                <w:i/>
                <w:sz w:val="22"/>
                <w:szCs w:val="22"/>
              </w:rPr>
            </w:pPr>
            <w:r w:rsidRPr="007A0799">
              <w:rPr>
                <w:i/>
                <w:sz w:val="22"/>
                <w:szCs w:val="22"/>
              </w:rPr>
              <w:t>An assistant teacher engages in conflict resolution with a pair of children fighting over a toy. She finds out who had the toy first and gives that child the toy.</w:t>
            </w:r>
          </w:p>
        </w:tc>
        <w:tc>
          <w:tcPr>
            <w:tcW w:w="998" w:type="pct"/>
            <w:shd w:val="clear" w:color="auto" w:fill="auto"/>
          </w:tcPr>
          <w:p w14:paraId="533FA5EC" w14:textId="77777777" w:rsidR="007A0799" w:rsidRPr="007A0799" w:rsidRDefault="007A0799" w:rsidP="00E9008E">
            <w:pPr>
              <w:tabs>
                <w:tab w:val="left" w:pos="8580"/>
              </w:tabs>
              <w:rPr>
                <w:i/>
                <w:sz w:val="22"/>
                <w:szCs w:val="22"/>
              </w:rPr>
            </w:pPr>
            <w:r w:rsidRPr="007A0799">
              <w:rPr>
                <w:i/>
                <w:sz w:val="22"/>
                <w:szCs w:val="22"/>
              </w:rPr>
              <w:t>An assistant teacher places a child who displays aggressive behavior in a time out until she is calmed down.</w:t>
            </w:r>
          </w:p>
        </w:tc>
      </w:tr>
    </w:tbl>
    <w:p w14:paraId="18A300B0" w14:textId="77777777" w:rsidR="007A0799" w:rsidRPr="007A0799" w:rsidRDefault="007A0799" w:rsidP="007A0799">
      <w:pPr>
        <w:tabs>
          <w:tab w:val="left" w:pos="8580"/>
        </w:tabs>
        <w:rPr>
          <w:sz w:val="22"/>
        </w:rPr>
      </w:pPr>
      <w:r w:rsidRPr="007A0799">
        <w:rPr>
          <w:sz w:val="22"/>
        </w:rPr>
        <w:tab/>
      </w:r>
    </w:p>
    <w:p w14:paraId="405E2CF7" w14:textId="77777777" w:rsidR="007A0799" w:rsidRPr="007A0799" w:rsidRDefault="007A0799" w:rsidP="007A0799">
      <w:pPr>
        <w:tabs>
          <w:tab w:val="left" w:pos="8580"/>
        </w:tabs>
        <w:rPr>
          <w:sz w:val="22"/>
        </w:rPr>
      </w:pPr>
      <w:r w:rsidRPr="007A0799">
        <w:rPr>
          <w:sz w:val="22"/>
        </w:rPr>
        <w:t>*Note: Source of the examples in the expected / proficient column are adapted from: DEC (2016). DEC recommended practices in early intervention and early childhood special education with examples.</w:t>
      </w:r>
    </w:p>
    <w:p w14:paraId="77EFCF14" w14:textId="77777777" w:rsidR="007A0799" w:rsidRPr="007A0799" w:rsidRDefault="007A0799" w:rsidP="007A0799">
      <w:pPr>
        <w:pStyle w:val="Heading2"/>
        <w:rPr>
          <w:rFonts w:ascii="Arial" w:hAnsi="Arial" w:cs="Arial"/>
          <w:b/>
          <w:color w:val="544F95"/>
          <w:sz w:val="22"/>
          <w:szCs w:val="22"/>
        </w:rPr>
      </w:pPr>
      <w:r w:rsidRPr="007A0799">
        <w:rPr>
          <w:rFonts w:ascii="Arial" w:hAnsi="Arial" w:cs="Arial"/>
          <w:b/>
          <w:color w:val="544F95"/>
          <w:sz w:val="22"/>
          <w:szCs w:val="22"/>
        </w:rPr>
        <w:t>References</w:t>
      </w:r>
    </w:p>
    <w:p w14:paraId="45E819D1" w14:textId="77777777" w:rsidR="007A0799" w:rsidRPr="007A0799" w:rsidRDefault="007A0799" w:rsidP="007A0799">
      <w:pPr>
        <w:tabs>
          <w:tab w:val="left" w:pos="8580"/>
        </w:tabs>
        <w:ind w:left="432" w:hanging="288"/>
        <w:rPr>
          <w:sz w:val="22"/>
        </w:rPr>
      </w:pPr>
      <w:r w:rsidRPr="007A0799">
        <w:rPr>
          <w:sz w:val="22"/>
        </w:rPr>
        <w:t xml:space="preserve">DEC (2016). DEC recommended practices in early intervention and early childhood special education with examples. Retrieved from: </w:t>
      </w:r>
      <w:hyperlink r:id="rId8" w:history="1">
        <w:r w:rsidRPr="007A0799">
          <w:rPr>
            <w:rStyle w:val="Hyperlink"/>
            <w:color w:val="1F4E79" w:themeColor="accent1" w:themeShade="80"/>
            <w:sz w:val="22"/>
          </w:rPr>
          <w:t>https://divisionearlychildhood.egnyte.com/dl/v7NSuEwqYX</w:t>
        </w:r>
      </w:hyperlink>
    </w:p>
    <w:p w14:paraId="743341F6" w14:textId="77777777" w:rsidR="007A0799" w:rsidRPr="007A0799" w:rsidRDefault="007A0799" w:rsidP="007A0799">
      <w:pPr>
        <w:tabs>
          <w:tab w:val="left" w:pos="8580"/>
        </w:tabs>
        <w:ind w:left="432" w:hanging="288"/>
        <w:rPr>
          <w:color w:val="1F4E79" w:themeColor="accent1" w:themeShade="80"/>
          <w:sz w:val="22"/>
        </w:rPr>
      </w:pPr>
      <w:r w:rsidRPr="007A0799">
        <w:rPr>
          <w:sz w:val="22"/>
        </w:rPr>
        <w:t xml:space="preserve">Metz, A., Bartley, L., </w:t>
      </w:r>
      <w:proofErr w:type="spellStart"/>
      <w:r w:rsidRPr="007A0799">
        <w:rPr>
          <w:sz w:val="22"/>
        </w:rPr>
        <w:t>Blase</w:t>
      </w:r>
      <w:proofErr w:type="spellEnd"/>
      <w:r w:rsidRPr="007A0799">
        <w:rPr>
          <w:sz w:val="22"/>
        </w:rPr>
        <w:t xml:space="preserve">, K., and </w:t>
      </w:r>
      <w:proofErr w:type="spellStart"/>
      <w:r w:rsidRPr="007A0799">
        <w:rPr>
          <w:sz w:val="22"/>
        </w:rPr>
        <w:t>Fixen</w:t>
      </w:r>
      <w:proofErr w:type="spellEnd"/>
      <w:r w:rsidRPr="007A0799">
        <w:rPr>
          <w:sz w:val="22"/>
        </w:rPr>
        <w:t xml:space="preserve">, D. (2011). Handout 2: Practice profile examples. Retrieved from: </w:t>
      </w:r>
      <w:hyperlink r:id="rId9" w:history="1">
        <w:r w:rsidRPr="007A0799">
          <w:rPr>
            <w:rStyle w:val="Hyperlink"/>
            <w:color w:val="1F4E79" w:themeColor="accent1" w:themeShade="80"/>
            <w:sz w:val="22"/>
          </w:rPr>
          <w:t>http://implementation.fpg.unc.edu/sites/implementation.fpg.unc.edu/files/resources/AIHub-Handout2-PracticeProfileExamples.pdf</w:t>
        </w:r>
      </w:hyperlink>
      <w:r w:rsidRPr="007A0799">
        <w:rPr>
          <w:color w:val="1F4E79" w:themeColor="accent1" w:themeShade="80"/>
          <w:sz w:val="22"/>
        </w:rPr>
        <w:t xml:space="preserve"> </w:t>
      </w:r>
    </w:p>
    <w:p w14:paraId="6D766ECE" w14:textId="77777777" w:rsidR="007A0799" w:rsidRPr="007A0799" w:rsidRDefault="007A0799" w:rsidP="007A0799">
      <w:pPr>
        <w:tabs>
          <w:tab w:val="left" w:pos="8580"/>
        </w:tabs>
        <w:ind w:left="432" w:hanging="288"/>
        <w:rPr>
          <w:sz w:val="22"/>
        </w:rPr>
      </w:pPr>
      <w:r w:rsidRPr="007A0799">
        <w:rPr>
          <w:sz w:val="22"/>
        </w:rPr>
        <w:t xml:space="preserve">SISEP (2014). Practice profile planning tool. Retrieved from: </w:t>
      </w:r>
      <w:hyperlink r:id="rId10" w:history="1">
        <w:r w:rsidRPr="007A0799">
          <w:rPr>
            <w:rStyle w:val="Hyperlink"/>
            <w:color w:val="1F4E79" w:themeColor="accent1" w:themeShade="80"/>
            <w:sz w:val="22"/>
          </w:rPr>
          <w:t>http://implementation.fpg.unc.edu/sites/implementation.fpg.unc.edu/files/NIRN-Education-PracticeProfilePlanningTool.pdf</w:t>
        </w:r>
      </w:hyperlink>
    </w:p>
    <w:p w14:paraId="1DE71F2E" w14:textId="4D93B96C" w:rsidR="00B05385" w:rsidRPr="00711627" w:rsidRDefault="00B05385" w:rsidP="007A0799"/>
    <w:sectPr w:rsidR="00B05385" w:rsidRPr="00711627" w:rsidSect="00711627">
      <w:headerReference w:type="default" r:id="rId11"/>
      <w:pgSz w:w="15840" w:h="12240" w:orient="landscape"/>
      <w:pgMar w:top="828" w:right="842" w:bottom="722" w:left="81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317D" w14:textId="77777777" w:rsidR="00F10BD1" w:rsidRDefault="00F10BD1" w:rsidP="0088581E">
      <w:pPr>
        <w:spacing w:after="0" w:line="240" w:lineRule="auto"/>
      </w:pPr>
      <w:r>
        <w:separator/>
      </w:r>
    </w:p>
  </w:endnote>
  <w:endnote w:type="continuationSeparator" w:id="0">
    <w:p w14:paraId="76E1E8F1" w14:textId="77777777" w:rsidR="00F10BD1" w:rsidRDefault="00F10BD1"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DA87" w14:textId="77777777" w:rsidR="00F10BD1" w:rsidRDefault="00F10BD1" w:rsidP="0088581E">
      <w:pPr>
        <w:spacing w:after="0" w:line="240" w:lineRule="auto"/>
      </w:pPr>
      <w:r>
        <w:separator/>
      </w:r>
    </w:p>
  </w:footnote>
  <w:footnote w:type="continuationSeparator" w:id="0">
    <w:p w14:paraId="0037DB9B" w14:textId="77777777" w:rsidR="00F10BD1" w:rsidRDefault="00F10BD1"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40DABB5B" w:rsidR="00C02642" w:rsidRPr="00C91825" w:rsidRDefault="00C02642" w:rsidP="00C02642">
    <w:pPr>
      <w:pStyle w:val="Header"/>
      <w:jc w:val="right"/>
      <w:rPr>
        <w:sz w:val="20"/>
      </w:rPr>
    </w:pPr>
    <w:bookmarkStart w:id="1" w:name="_Hlk519176815"/>
    <w:bookmarkStart w:id="2" w:name="_Hlk519176816"/>
    <w:r w:rsidRPr="00C91825">
      <w:rPr>
        <w:sz w:val="20"/>
      </w:rPr>
      <w:t xml:space="preserve">RPMs | Module </w:t>
    </w:r>
    <w:r w:rsidR="00E07FEE">
      <w:rPr>
        <w:sz w:val="20"/>
      </w:rPr>
      <w:t>1</w:t>
    </w:r>
    <w:r w:rsidRPr="00C91825">
      <w:rPr>
        <w:sz w:val="20"/>
      </w:rPr>
      <w:t xml:space="preserve"> </w:t>
    </w:r>
    <w:r w:rsidR="00E07FEE">
      <w:rPr>
        <w:sz w:val="20"/>
      </w:rPr>
      <w:t>Interaction</w:t>
    </w:r>
    <w:r w:rsidRPr="00C91825">
      <w:rPr>
        <w:sz w:val="20"/>
      </w:rPr>
      <w:t xml:space="preserve"> </w:t>
    </w:r>
    <w:r w:rsidRPr="00C91825">
      <w:rPr>
        <w:sz w:val="20"/>
      </w:rPr>
      <w:sym w:font="Symbol" w:char="F0B7"/>
    </w:r>
    <w:r w:rsidRPr="00C91825">
      <w:rPr>
        <w:sz w:val="20"/>
      </w:rPr>
      <w:t xml:space="preserve"> </w:t>
    </w:r>
    <w:r w:rsidR="00E07FEE">
      <w:rPr>
        <w:sz w:val="20"/>
      </w:rPr>
      <w:t>Learning Guide 1.</w:t>
    </w:r>
    <w:r w:rsidR="007A0799">
      <w:rPr>
        <w:sz w:val="20"/>
      </w:rPr>
      <w:t>11</w:t>
    </w:r>
  </w:p>
  <w:bookmarkEnd w:id="1"/>
  <w:bookmarkEnd w:id="2"/>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A0409"/>
    <w:multiLevelType w:val="hybridMultilevel"/>
    <w:tmpl w:val="E96A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51074"/>
    <w:multiLevelType w:val="multilevel"/>
    <w:tmpl w:val="CAB0719C"/>
    <w:numStyleLink w:val="StyleBulletedSymbolsymbol11ptCustomColorRGB12622425"/>
  </w:abstractNum>
  <w:abstractNum w:abstractNumId="4"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6CA6B04"/>
    <w:multiLevelType w:val="hybridMultilevel"/>
    <w:tmpl w:val="9C5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396F11"/>
    <w:multiLevelType w:val="hybridMultilevel"/>
    <w:tmpl w:val="56660492"/>
    <w:lvl w:ilvl="0" w:tplc="FFFFFFFF">
      <w:start w:val="1"/>
      <w:numFmt w:val="decimal"/>
      <w:lvlText w:val="%1."/>
      <w:lvlJc w:val="left"/>
      <w:pPr>
        <w:ind w:left="864" w:hanging="360"/>
      </w:pPr>
    </w:lvl>
    <w:lvl w:ilvl="1" w:tplc="04090001">
      <w:start w:val="1"/>
      <w:numFmt w:val="bullet"/>
      <w:lvlText w:val=""/>
      <w:lvlJc w:val="left"/>
      <w:pPr>
        <w:ind w:left="1584" w:hanging="360"/>
      </w:pPr>
      <w:rPr>
        <w:rFonts w:ascii="Symbol" w:hAnsi="Symbol"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95601CD"/>
    <w:multiLevelType w:val="multilevel"/>
    <w:tmpl w:val="CAB0719C"/>
    <w:styleLink w:val="StyleBulletedSymbolsymbol11ptCustomColorRGB12622425"/>
    <w:lvl w:ilvl="0">
      <w:start w:val="1"/>
      <w:numFmt w:val="bullet"/>
      <w:lvlText w:val=""/>
      <w:lvlJc w:val="left"/>
      <w:pPr>
        <w:ind w:left="720" w:hanging="360"/>
      </w:pPr>
      <w:rPr>
        <w:rFonts w:ascii="Symbol" w:hAnsi="Symbol"/>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936A6A"/>
    <w:multiLevelType w:val="multilevel"/>
    <w:tmpl w:val="610E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E12A0"/>
    <w:multiLevelType w:val="hybridMultilevel"/>
    <w:tmpl w:val="DC1C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E7292"/>
    <w:multiLevelType w:val="hybridMultilevel"/>
    <w:tmpl w:val="AEF811C6"/>
    <w:lvl w:ilvl="0" w:tplc="82EC193E">
      <w:start w:val="1"/>
      <w:numFmt w:val="decimal"/>
      <w:lvlText w:val="%1."/>
      <w:lvlJc w:val="left"/>
      <w:pPr>
        <w:ind w:left="450" w:hanging="360"/>
      </w:pPr>
      <w:rPr>
        <w:rFonts w:ascii="Arial" w:hAnsi="Arial" w:hint="default"/>
        <w:b w:val="0"/>
        <w:i w:val="0"/>
        <w:color w:val="auto"/>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2700" w:hanging="180"/>
      </w:pPr>
    </w:lvl>
  </w:abstractNum>
  <w:abstractNum w:abstractNumId="15" w15:restartNumberingAfterBreak="0">
    <w:nsid w:val="4EF30098"/>
    <w:multiLevelType w:val="hybridMultilevel"/>
    <w:tmpl w:val="E690BC02"/>
    <w:lvl w:ilvl="0" w:tplc="8BFA7502">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15:restartNumberingAfterBreak="0">
    <w:nsid w:val="69E95888"/>
    <w:multiLevelType w:val="hybridMultilevel"/>
    <w:tmpl w:val="C11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F46D1"/>
    <w:multiLevelType w:val="hybridMultilevel"/>
    <w:tmpl w:val="DC1C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B7B14"/>
    <w:multiLevelType w:val="hybridMultilevel"/>
    <w:tmpl w:val="CD48D40A"/>
    <w:lvl w:ilvl="0" w:tplc="75E08D5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23"/>
  </w:num>
  <w:num w:numId="3">
    <w:abstractNumId w:val="16"/>
  </w:num>
  <w:num w:numId="4">
    <w:abstractNumId w:val="0"/>
  </w:num>
  <w:num w:numId="5">
    <w:abstractNumId w:val="7"/>
  </w:num>
  <w:num w:numId="6">
    <w:abstractNumId w:val="12"/>
  </w:num>
  <w:num w:numId="7">
    <w:abstractNumId w:val="17"/>
  </w:num>
  <w:num w:numId="8">
    <w:abstractNumId w:val="4"/>
  </w:num>
  <w:num w:numId="9">
    <w:abstractNumId w:val="1"/>
  </w:num>
  <w:num w:numId="10">
    <w:abstractNumId w:val="19"/>
  </w:num>
  <w:num w:numId="11">
    <w:abstractNumId w:val="11"/>
  </w:num>
  <w:num w:numId="12">
    <w:abstractNumId w:val="14"/>
  </w:num>
  <w:num w:numId="13">
    <w:abstractNumId w:val="15"/>
  </w:num>
  <w:num w:numId="14">
    <w:abstractNumId w:val="8"/>
  </w:num>
  <w:num w:numId="15">
    <w:abstractNumId w:val="6"/>
  </w:num>
  <w:num w:numId="16">
    <w:abstractNumId w:val="9"/>
  </w:num>
  <w:num w:numId="17">
    <w:abstractNumId w:val="3"/>
  </w:num>
  <w:num w:numId="18">
    <w:abstractNumId w:val="20"/>
  </w:num>
  <w:num w:numId="19">
    <w:abstractNumId w:val="18"/>
  </w:num>
  <w:num w:numId="20">
    <w:abstractNumId w:val="2"/>
  </w:num>
  <w:num w:numId="21">
    <w:abstractNumId w:val="10"/>
  </w:num>
  <w:num w:numId="22">
    <w:abstractNumId w:val="22"/>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06062"/>
    <w:rsid w:val="000538EE"/>
    <w:rsid w:val="00055960"/>
    <w:rsid w:val="0007666A"/>
    <w:rsid w:val="001F0449"/>
    <w:rsid w:val="00207026"/>
    <w:rsid w:val="002A08D0"/>
    <w:rsid w:val="002C1607"/>
    <w:rsid w:val="00392DCD"/>
    <w:rsid w:val="003C034C"/>
    <w:rsid w:val="003D6502"/>
    <w:rsid w:val="00413003"/>
    <w:rsid w:val="00421249"/>
    <w:rsid w:val="0042303B"/>
    <w:rsid w:val="0046092D"/>
    <w:rsid w:val="004C26EC"/>
    <w:rsid w:val="004D7D86"/>
    <w:rsid w:val="005578FF"/>
    <w:rsid w:val="00560676"/>
    <w:rsid w:val="005842B8"/>
    <w:rsid w:val="005E550C"/>
    <w:rsid w:val="005F378C"/>
    <w:rsid w:val="00617A64"/>
    <w:rsid w:val="00622C74"/>
    <w:rsid w:val="00660287"/>
    <w:rsid w:val="006A7060"/>
    <w:rsid w:val="00711627"/>
    <w:rsid w:val="007327D4"/>
    <w:rsid w:val="00773770"/>
    <w:rsid w:val="007A0799"/>
    <w:rsid w:val="007B223A"/>
    <w:rsid w:val="007D1F2B"/>
    <w:rsid w:val="0088581E"/>
    <w:rsid w:val="00972956"/>
    <w:rsid w:val="009B13AB"/>
    <w:rsid w:val="009B22A9"/>
    <w:rsid w:val="009B6B95"/>
    <w:rsid w:val="009C4810"/>
    <w:rsid w:val="009D41AF"/>
    <w:rsid w:val="009F2D06"/>
    <w:rsid w:val="00A127AB"/>
    <w:rsid w:val="00A57299"/>
    <w:rsid w:val="00A67318"/>
    <w:rsid w:val="00A719F1"/>
    <w:rsid w:val="00AB39BC"/>
    <w:rsid w:val="00AC3A3D"/>
    <w:rsid w:val="00AC6E31"/>
    <w:rsid w:val="00AF311C"/>
    <w:rsid w:val="00B05385"/>
    <w:rsid w:val="00B62D07"/>
    <w:rsid w:val="00B671AF"/>
    <w:rsid w:val="00C02642"/>
    <w:rsid w:val="00C57293"/>
    <w:rsid w:val="00C624B2"/>
    <w:rsid w:val="00CA71BD"/>
    <w:rsid w:val="00D402A0"/>
    <w:rsid w:val="00E07FEE"/>
    <w:rsid w:val="00F10BD1"/>
    <w:rsid w:val="00F24F7E"/>
    <w:rsid w:val="00F25A21"/>
    <w:rsid w:val="00F614D6"/>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paragraph" w:customStyle="1" w:styleId="Heading1A">
    <w:name w:val="Heading 1A"/>
    <w:basedOn w:val="Normal"/>
    <w:qFormat/>
    <w:rsid w:val="005E550C"/>
    <w:pPr>
      <w:spacing w:after="120" w:line="240" w:lineRule="auto"/>
      <w:ind w:left="144" w:firstLine="0"/>
      <w:outlineLvl w:val="0"/>
    </w:pPr>
    <w:rPr>
      <w:rFonts w:eastAsiaTheme="minorEastAsia"/>
      <w:b/>
      <w:color w:val="FFFFFF" w:themeColor="background1"/>
      <w:sz w:val="32"/>
      <w:szCs w:val="40"/>
    </w:rPr>
  </w:style>
  <w:style w:type="numbering" w:customStyle="1" w:styleId="StyleBulletedSymbolsymbol11ptCustomColorRGB12622425">
    <w:name w:val="Style Bulleted Symbol (symbol) 11 pt Custom Color(RGB(12622425..."/>
    <w:basedOn w:val="NoList"/>
    <w:rsid w:val="005F378C"/>
    <w:pPr>
      <w:numPr>
        <w:numId w:val="16"/>
      </w:numPr>
    </w:pPr>
  </w:style>
  <w:style w:type="table" w:styleId="GridTable4-Accent4">
    <w:name w:val="Grid Table 4 Accent 4"/>
    <w:basedOn w:val="TableNormal"/>
    <w:uiPriority w:val="49"/>
    <w:rsid w:val="007A0799"/>
    <w:pPr>
      <w:spacing w:after="0" w:line="240" w:lineRule="auto"/>
    </w:pPr>
    <w:rPr>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visionearlychildhood.egnyte.com/dl/v7NSuEwqY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mplementation.fpg.unc.edu/sites/implementation.fpg.unc.edu/files/NIRN-Education-PracticeProfilePlanningTool.pdf" TargetMode="External"/><Relationship Id="rId4" Type="http://schemas.openxmlformats.org/officeDocument/2006/relationships/webSettings" Target="webSettings.xml"/><Relationship Id="rId9" Type="http://schemas.openxmlformats.org/officeDocument/2006/relationships/hyperlink" Target="http://implementation.fpg.unc.edu/sites/implementation.fpg.unc.edu/files/resources/AIHub-Handout2-PracticeProfileExam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3</cp:revision>
  <cp:lastPrinted>2017-11-30T18:58:00Z</cp:lastPrinted>
  <dcterms:created xsi:type="dcterms:W3CDTF">2018-07-13T13:58:00Z</dcterms:created>
  <dcterms:modified xsi:type="dcterms:W3CDTF">2018-07-13T14:02:00Z</dcterms:modified>
</cp:coreProperties>
</file>